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decembrī (prot. Nr. 51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"Mašenu sils" Baldones pagastā, Ķekavas novadā, daļas nodošanu Satiksmes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 "Par valsts un pašvaldību zemes īpašuma tiesībām un to nostiprināšanu zemesgrāmatās" 8. panta trešo daļu</w:t>
      </w:r>
      <w:r w:rsidR="00000000" w:rsidRPr="00000000" w:rsidDel="00000000">
        <w:rPr>
          <w:rtl w:val="0"/>
        </w:rPr>
        <w:t xml:space="preserve"> Zemkopības ministrijai nodot Satiksmes ministrijas valdījumā valsts nekustamā īpašuma "Mašenu sils" (nekustamā īpašuma kadastra Nr. 8025 002 0182) daļu – zemes vienību (zemes vienības kadastra apzīmējums 8025 002 0588) 4,44 ha platībā, zemes vienību (zemes vienības kadastra apzīmējums 8025 002 0589) 1,31 ha platībā, zemes vienību (zemes vienības kadastra apzīmējums 8025 002 0592) 0,0407 ha platībā, zemes vienību (zemes vienības kadastra apzīmējums 8025 002 0560) 0,7321 ha platībā, zemes vienību (zemes vienības kadastra apzīmējums 8025 002 0561) 0,0046 ha platībā, zemes vienību (zemes vienības kadastra apzīmējums 8025 002 0603) 0,46 ha platībā un zemes vienību (zemes vienības kadastra apzīmējums 8025 002 0604) 0,41 ha platībā – Baldones pagastā, Ķekavas novadā, kas ierakstīta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pārņemt no Zemkopības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un normatīvajos aktos noteiktajā kārtībā nostiprināt zemesgrāmatā īpašuma tiesības uz valsts vārda Satiksmes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24-TA-2769</w:t>
    </w:r>
    <w:r>
      <w:br/>
    </w:r>
    <w:r w:rsidR="00000000" w:rsidRPr="00000000" w:rsidDel="00000000">
      <w:rPr>
        <w:rtl w:val="0"/>
      </w:rPr>
      <w:t xml:space="preserve">Izdrukāts 29.07.2026. 23.42 - 1.0.VK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24-TA-2769</w:t>
    </w:r>
    <w:r>
      <w:br/>
    </w:r>
    <w:r w:rsidR="00000000" w:rsidRPr="00000000" w:rsidDel="00000000">
      <w:rPr>
        <w:rtl w:val="0"/>
      </w:rPr>
      <w:t xml:space="preserve">Izdrukāts 29.07.2026. 23.42 - 1.0.VK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rīkojuma_projekts_24-TA-2769.docx</dc:title>
</cp:coreProperties>
</file>

<file path=docProps/custom.xml><?xml version="1.0" encoding="utf-8"?>
<Properties xmlns="http://schemas.openxmlformats.org/officeDocument/2006/custom-properties" xmlns:vt="http://schemas.openxmlformats.org/officeDocument/2006/docPropsVTypes"/>
</file>