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aizdevumiem sīko (mikro), mazo un vidējo saimnieciskās darbības veicēju un lauksaimniecības un mežsaimniecības pakalpojumu kooperatīvo sabiedrību attīstības veicināšanai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26.09.2017. noteikumu Nr. 595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Attīstības finanšu institūcijas likuma 12. panta ceturto daļu un Eiropas Savienības struktūrfondu un Kohēzijas fonda 2014.–2020. gada plānošanas perioda vadības likuma 20. panta 14.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aizdevuma veidā (turpmāk – aizdevums), lai veicinātu sīko (mikro), mazo un vidējo saimnieciskās darbības veicēju attīstību (turpmāk – saimnieciskās darbības veicēji), kā arī energoefektivitātes paaugstināšanas, atjaunojamo energoresursu veicināšanas, oglekļa dioksīda emisijas samazināšanas un enerģijas izmaksu galapatērētājiem samazināšanas pasākumu (turpmāk – energoefektivitātes pasākumi)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nosacījumus aizdevumu veidā šo noteikumu 5. punktā minētā finansējuma ietvaros un kārtību, kādā īsteno darbības programmas "Izaugsme un nodarbinātība" 3.1.1. specifiskā atbalsta mērķa "Sekmēt mazo un vidējo komersantu izveidi un attīstību, īpaši apstrādes rūpniecībā un RIS3 prioritārajās nozarēs" 3.1.1.7. pasākumu "Aizdevumi sīko (mikro), mazo un vidējo saimnieciskās darbības veicēju attīstībai" (turpmāk – 3.1.1.7. pasākums) un 13.1.1. specifiskā atbalsta mērķa "Atveseļošanas pasākumi ekonomikas nozarē" 13.1.1.1. pasākumu "Aizdevumi sīko (mikro), mazo un vidējo saimnieciskās darbības veicēju attīstības veicināšanai" (turpmāk – 13.1.1.1. pasākums) (turpmāk abi kopā – pasākums) tiešo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pieejamo finansējumu, atbalstāmo darbību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Aizdevumus sniedz akciju sabiedrība "Attīstības finanšu institūcija Altum" (turpmāk – sabiedrība "Altum"). Minētie aizdevumi papildina finanšu tirgū pieejamo kredītiestāžu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22.07.2014. noteikumiem Nr. 416;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mērķis ir uzlabot Latvijā reģistrētu saimnieciskās darbības veicēju pieeju finansējumam, tādējādi veicinot Latvijas Republikas tautsaimniecības attīstību un energoefektivitātes pasākumu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 "Altum" saimnieciskās darbības veicējiem sniedz apgrozāmo līdzekļu aizdevumus un investīciju aizdevumus.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22.07.2014. noteikumiem Nr.416)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Kopējais aizdevumu apmērs ir 236 047 797,11 </w:t>
      </w:r>
      <w:r w:rsidR="00000000" w:rsidRPr="00000000" w:rsidDel="00000000">
        <w:rPr>
          <w:i w:val="1"/>
          <w:rtl w:val="0"/>
        </w:rPr>
        <w:t xml:space="preserve">euro</w:t>
      </w:r>
      <w:r w:rsidR="00000000" w:rsidRPr="00000000" w:rsidDel="00000000">
        <w:rPr>
          <w:rtl w:val="0"/>
        </w:rPr>
        <w:t xml:space="preserve">, tai skaitā Eiropas Reģionālās attīstības fonda finansējums 25 000 000 </w:t>
      </w:r>
      <w:r w:rsidR="00000000" w:rsidRPr="00000000" w:rsidDel="00000000">
        <w:rPr>
          <w:i w:val="1"/>
          <w:rtl w:val="0"/>
        </w:rPr>
        <w:t xml:space="preserve">euro </w:t>
      </w:r>
      <w:r w:rsidR="00000000" w:rsidRPr="00000000" w:rsidDel="00000000">
        <w:rPr>
          <w:rtl w:val="0"/>
        </w:rPr>
        <w:t xml:space="preserve">apmērā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minētajiem saimnieciskās darbības veicējiem šo noteikumu II un III nodaļā minēto aizdevumu finansēšanai 3.1.1.7. pasākumā un Eiropas Reģionālās attīstības fonda finansējums 5 950 000 </w:t>
      </w:r>
      <w:r w:rsidR="00000000" w:rsidRPr="00000000" w:rsidDel="00000000">
        <w:rPr>
          <w:i w:val="1"/>
          <w:rtl w:val="0"/>
        </w:rPr>
        <w:t xml:space="preserve">euro </w:t>
      </w:r>
      <w:r w:rsidR="00000000" w:rsidRPr="00000000" w:rsidDel="00000000">
        <w:rPr>
          <w:rtl w:val="0"/>
        </w:rPr>
        <w:t xml:space="preserve">apmērā un valsts budžeta finansējums 1 050 000 </w:t>
      </w:r>
      <w:r w:rsidR="00000000" w:rsidRPr="00000000" w:rsidDel="00000000">
        <w:rPr>
          <w:i w:val="1"/>
          <w:rtl w:val="0"/>
        </w:rPr>
        <w:t xml:space="preserve">euro </w:t>
      </w:r>
      <w:r w:rsidR="00000000" w:rsidRPr="00000000" w:rsidDel="00000000">
        <w:rPr>
          <w:rtl w:val="0"/>
        </w:rPr>
        <w:t xml:space="preserve">apmērā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minētajiem saimnieciskās darbības veicējiem šo noteikumu II un III nodaļā minēto aizdevumu finansēšanai 13.1.1.1. pasākumā, no tiem 2021. gadā –  5 404 134 </w:t>
      </w:r>
      <w:r w:rsidR="00000000" w:rsidRPr="00000000" w:rsidDel="00000000">
        <w:rPr>
          <w:i w:val="1"/>
          <w:rtl w:val="0"/>
        </w:rPr>
        <w:t xml:space="preserve">euro</w:t>
      </w:r>
      <w:r w:rsidR="00000000" w:rsidRPr="00000000" w:rsidDel="00000000">
        <w:rPr>
          <w:rtl w:val="0"/>
        </w:rPr>
        <w:t xml:space="preserve"> apmērā (4 593 514 </w:t>
      </w:r>
      <w:r w:rsidR="00000000" w:rsidRPr="00000000" w:rsidDel="00000000">
        <w:rPr>
          <w:i w:val="1"/>
          <w:rtl w:val="0"/>
        </w:rPr>
        <w:t xml:space="preserve">euro </w:t>
      </w:r>
      <w:r w:rsidR="00000000" w:rsidRPr="00000000" w:rsidDel="00000000">
        <w:rPr>
          <w:rtl w:val="0"/>
        </w:rPr>
        <w:t xml:space="preserve">Eiropas Reģionālās attīstības fonda finansējums un 810 620 </w:t>
      </w:r>
      <w:r w:rsidR="00000000" w:rsidRPr="00000000" w:rsidDel="00000000">
        <w:rPr>
          <w:i w:val="1"/>
          <w:rtl w:val="0"/>
        </w:rPr>
        <w:t xml:space="preserve">euro</w:t>
      </w:r>
      <w:r w:rsidR="00000000" w:rsidRPr="00000000" w:rsidDel="00000000">
        <w:rPr>
          <w:rtl w:val="0"/>
        </w:rPr>
        <w:t xml:space="preserve"> valsts budžeta finansējums) un 2022. gadā – 1 595 866 </w:t>
      </w:r>
      <w:r w:rsidR="00000000" w:rsidRPr="00000000" w:rsidDel="00000000">
        <w:rPr>
          <w:i w:val="1"/>
          <w:rtl w:val="0"/>
        </w:rPr>
        <w:t xml:space="preserve">euro</w:t>
      </w:r>
      <w:r w:rsidR="00000000" w:rsidRPr="00000000" w:rsidDel="00000000">
        <w:rPr>
          <w:rtl w:val="0"/>
        </w:rPr>
        <w:t xml:space="preserve"> apmērā (1 356 486 </w:t>
      </w:r>
      <w:r w:rsidR="00000000" w:rsidRPr="00000000" w:rsidDel="00000000">
        <w:rPr>
          <w:i w:val="1"/>
          <w:rtl w:val="0"/>
        </w:rPr>
        <w:t xml:space="preserve">euro </w:t>
      </w:r>
      <w:r w:rsidR="00000000" w:rsidRPr="00000000" w:rsidDel="00000000">
        <w:rPr>
          <w:rtl w:val="0"/>
        </w:rPr>
        <w:t xml:space="preserve">Eiropas Reģionālās attīstības fonda finansējums un 239 380 </w:t>
      </w:r>
      <w:r w:rsidR="00000000" w:rsidRPr="00000000" w:rsidDel="00000000">
        <w:rPr>
          <w:i w:val="1"/>
          <w:rtl w:val="0"/>
        </w:rPr>
        <w:t xml:space="preserve">euro </w:t>
      </w:r>
      <w:r w:rsidR="00000000" w:rsidRPr="00000000" w:rsidDel="00000000">
        <w:rPr>
          <w:rtl w:val="0"/>
        </w:rPr>
        <w:t xml:space="preserve">valsts budžeta finansējums). Papildus sabiedrībai "Altum" ir pieejams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5 000 000 </w:t>
      </w:r>
      <w:r w:rsidR="00000000" w:rsidRPr="00000000" w:rsidDel="00000000">
        <w:rPr>
          <w:i w:val="1"/>
          <w:rtl w:val="0"/>
        </w:rPr>
        <w:t xml:space="preserve">euro </w:t>
      </w:r>
      <w:r w:rsidR="00000000" w:rsidRPr="00000000" w:rsidDel="00000000">
        <w:rPr>
          <w:rtl w:val="0"/>
        </w:rPr>
        <w:t xml:space="preserve">apmērā garantiju un procentu likmju subsīdijas fonda izveidei. Finansējuma avots ir Eiropas Savienības fondu 2004.–2006. gada plānošanas perioda 2.4.1. nacionālās programmas "Aizdevumi (t. sk. mikrokredīti) komercdarbības uzsākšanai" atmaksu publiskā finansējuma daļa 2 500 000 </w:t>
      </w:r>
      <w:r w:rsidR="00000000" w:rsidRPr="00000000" w:rsidDel="00000000">
        <w:rPr>
          <w:i w:val="1"/>
          <w:rtl w:val="0"/>
        </w:rPr>
        <w:t xml:space="preserve">euro</w:t>
      </w:r>
      <w:r w:rsidR="00000000" w:rsidRPr="00000000" w:rsidDel="00000000">
        <w:rPr>
          <w:rtl w:val="0"/>
        </w:rPr>
        <w:t xml:space="preserve"> apmērā un Eiropas Savienības fondu 2007.–2013. gada plānošanas perioda darbības programmas "Cilvēkresursi un nodarbinātība" 1.3.1.2. aktivitātes "Atbalsts pašnodarbinātības un uzņēmējdarbības uzsākšanai" atmaksu publiskā finansējuma daļa 2 500 000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1 772 360,80 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nodaļā</w:t>
      </w:r>
      <w:r w:rsidR="00000000" w:rsidRPr="00000000" w:rsidDel="00000000">
        <w:rPr>
          <w:rtl w:val="0"/>
        </w:rPr>
        <w:t xml:space="preserve"> minēto aizdevumu pirmo zaudējumu segšanai. Finansējuma avots ir Eiropas Savienības fondu 2007.–2013. gada plānošanas perioda darbības programmas "Uzņēmējdarbība un inovācijas" 2.2.1.4.1. apakšaktivitātes "Atbalsts aizdevumu veidā komersantu konkurētspējas uzlabošanai" ietvaros neizmantotā publiskā finansējuma daļa 581 642,18 </w:t>
      </w:r>
      <w:r w:rsidR="00000000" w:rsidRPr="00000000" w:rsidDel="00000000">
        <w:rPr>
          <w:i w:val="1"/>
          <w:rtl w:val="0"/>
        </w:rPr>
        <w:t xml:space="preserve">euro </w:t>
      </w:r>
      <w:r w:rsidR="00000000" w:rsidRPr="00000000" w:rsidDel="00000000">
        <w:rPr>
          <w:rtl w:val="0"/>
        </w:rPr>
        <w:t xml:space="preserve">apmērā un Eiropas Savienības fondu 2007.–2013. gada plānošanas perioda darbības programmas "Cilvēkresursi un nodarbinātība" 1.3.1.2. aktivitātes "Atbalsts pašnodarbinātības un uzņēmējdarbības uzsākšanai" ietvaros neizmantotā publiskā finansējuma daļa 1 190 718,62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2 000 000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III</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nodaļā</w:t>
      </w:r>
      <w:r w:rsidR="00000000" w:rsidRPr="00000000" w:rsidDel="00000000">
        <w:rPr>
          <w:rtl w:val="0"/>
        </w:rPr>
        <w:t xml:space="preserve"> minēto aizdevumu finansēšanai un pirmo zaudējumu segšanai. Finansējuma avots ir Latvijas un Šveices sadarbības programmas individuālā projekta "Mikrokreditēšanas programma" atmaksu publiskā finansējuma 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Ekonomikas ministrija slēdz līgumu ar sabiedrību "Altum" par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minētā papildus pieejamā finansējuma izlietošanas, uzraudzības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izveido iekšēji nodalītu garantiju un procentu likmes subsīdijas fondu saskaņā ar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minēto papildus pieejamo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Sabiedrībai "Altum" investīciju aizdevumu finansēšanai piešķir valsts aizdevumu 55 000 000 </w:t>
      </w:r>
      <w:r w:rsidR="00000000" w:rsidRPr="00000000" w:rsidDel="00000000">
        <w:rPr>
          <w:i w:val="1"/>
          <w:rtl w:val="0"/>
        </w:rPr>
        <w:t xml:space="preserve">euro</w:t>
      </w:r>
      <w:r w:rsidR="00000000" w:rsidRPr="00000000" w:rsidDel="00000000">
        <w:rPr>
          <w:rtl w:val="0"/>
        </w:rPr>
        <w:t xml:space="preserve"> apmērā atbilstoši normatīvajiem aktiem par valsts aizdevumu izsniegšanas un apkalpošanas kārtību, nepiemērojot aizdevuma riska procentu likmi. Valsts aizdevumu piešķir kredītlīnijas veidā, un tā izmantošanas mērķis ir ilgtermiņa investīciju un energoefektivitātes pasākumu finansēšana šajos 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 kas grozīta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izveido aizdevumu fondu saskaņā ar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Sabiedrības "Altum" pārvaldības izmaksas šo noteikumu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aizdevumu fonda ietvaros tiek segtas no atmaksātā publiskā finansējuma par aizdevumiem, kas izsniegti ar Eiropas Reģionālās attīstības fonda finansējumu, – no atbalsta saņēmēja maksājumiem par šiem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3.1.1.7. pasākuma ietvaros līdz 2023. gada 31. decembrim sasniedzamais iznākuma rādītājs – 125 saimnieciskās darbības veicēji, kuri saņem finansiālu atbalstu, kas nav granti.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13.1.1.1. pasākuma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sasniedzamie iznākuma rādītāji par 2021. gada finansējumu – 38 saimnieciskās darbības veicēji, kuri saņem finansiālu atbalstu, kas nav granti;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sasniedzamie iznākuma rādītāji par 2022. gada finansējumu – 17 saimnieciskās darbības veicēji, kuri saņem finansiālu atbalstu, kas nav granti;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sasniedzamie rezultatīvie rādītāji par 2021. gada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mazo un vidējo komersantu skaits uz 1000 iedzīvotājiem – 38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mazo un vidējo komersantu produktivitāte uz vienu nodarbināto (</w:t>
      </w:r>
      <w:r w:rsidR="00000000" w:rsidRPr="00000000" w:rsidDel="00000000">
        <w:rPr>
          <w:i w:val="1"/>
          <w:rtl w:val="0"/>
        </w:rPr>
        <w:t xml:space="preserve">euro</w:t>
      </w:r>
      <w:r w:rsidR="00000000" w:rsidRPr="00000000" w:rsidDel="00000000">
        <w:rPr>
          <w:rtl w:val="0"/>
        </w:rPr>
        <w:t xml:space="preserve">, 2010. gada salīdzināmajās cenās) – 13 500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sasniedzamie rezultatīvie rādītāji par 2022. gada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mazo un vidējo komersantu skaits uz 1000 iedzīvotājiem – 40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mazo un vidējo komersantu produktivitāte uz vienu nodarbināto (</w:t>
      </w:r>
      <w:r w:rsidR="00000000" w:rsidRPr="00000000" w:rsidDel="00000000">
        <w:rPr>
          <w:i w:val="1"/>
          <w:rtl w:val="0"/>
        </w:rPr>
        <w:t xml:space="preserve">euro</w:t>
      </w:r>
      <w:r w:rsidR="00000000" w:rsidRPr="00000000" w:rsidDel="00000000">
        <w:rPr>
          <w:rtl w:val="0"/>
        </w:rPr>
        <w:t xml:space="preserve">, 2010. gada salīdzināmajās cenās) – 16 757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Aizdevuma līgumu noslēgšanas beigu termiņš ir termiņš, kas noteikts: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Komisijas regula Nr. 1407/2013) 7. panta 4. punktā un 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2013. gada 18. decembra Regulas (ES)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7. panta 4. punktā un 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2014. gada 27. jūnija Regulas (ES)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190/45) (turpmāk – Komisijas regula Nr. 717/2014) 7. panta 4. punktā un 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2014. gada 25. jūnija Regulas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Komisijas regula Nr. 702/2014), 51. panta 4.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2014. gada 16. decembra Regulas (ES) Nr. </w:t>
      </w:r>
      <w:r w:rsidR="00000000" w:rsidRPr="00000000" w:rsidDel="00000000">
        <w:rPr>
          <w:rtl w:val="0"/>
        </w:rPr>
        <w:t xml:space="preserve">1388/2014</w:t>
      </w:r>
      <w:r w:rsidR="00000000" w:rsidRPr="00000000" w:rsidDel="00000000">
        <w:rPr>
          <w:rtl w:val="0"/>
        </w:rPr>
        <w:t xml:space="preserve">, ar ko konkrētas atbalsta kategorijas uzņēmumiem, kuri nodarbojas ar zvejas un akvakultūras produktu ražošanu, apstrādi un tirdzniecību, atzīst par saderīgām ar iekšējo tirgu, piemērojot Līguma par Eiropas Savienības darbību 107. un 108. pantu (Eiropas Savienības Oficiālais Vēstnesis, 2014. gada 24. decembris, Nr. L 369) (turpmāk – Komisijas regula Nr. 1388/2014), 46. panta 4.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izpratnē saimnieciskās darbības veicēji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sīkās (mikro), mazās un vidējās kooperatīvās sabiedrības, kurām saskaņā ar kooperatīvo sabiedrību darbību regulējošajiem normatīvajiem aktiem piešķirts atbilstības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sīkie (mikro), mazie un vidējie saimnieciskās darbības veicēji, kuri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L 187) (turpmāk – Komisijas regula Nr.  </w:t>
      </w:r>
      <w:r w:rsidR="00000000" w:rsidRPr="00000000" w:rsidDel="00000000">
        <w:rPr>
          <w:rtl w:val="0"/>
        </w:rPr>
        <w:t xml:space="preserve">651/2014</w:t>
      </w:r>
      <w:r w:rsidR="00000000" w:rsidRPr="00000000" w:rsidDel="00000000">
        <w:rPr>
          <w:rtl w:val="0"/>
        </w:rPr>
        <w:t xml:space="preserve">), 1.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sīkie (mikro), mazie un vidējie saimnieciskās darbības veicēji, kas nodarbojas ar lauksaimniecības produktu ražošanu un atbilst Komisijas regulas Nr. </w:t>
      </w:r>
      <w:r w:rsidR="00000000" w:rsidRPr="00000000" w:rsidDel="00000000">
        <w:rPr>
          <w:rtl w:val="0"/>
        </w:rPr>
        <w:t xml:space="preserve">702/2014</w:t>
      </w:r>
      <w:r w:rsidR="00000000" w:rsidRPr="00000000" w:rsidDel="00000000">
        <w:rPr>
          <w:rtl w:val="0"/>
        </w:rPr>
        <w:t xml:space="preserve"> 1.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sīkie (mikro), mazie un vidējie saimnieciskās darbības veicēji, kuri nodarbojas ar zvejas un akvakultūras produktu ražošanu, apstrādi un tirdzniecību un atbilst Komisijas regulas Nr.</w:t>
      </w:r>
      <w:r w:rsidR="00000000" w:rsidRPr="00000000" w:rsidDel="00000000">
        <w:rPr>
          <w:rtl w:val="0"/>
        </w:rPr>
        <w:t xml:space="preserve">1388/2014</w:t>
      </w:r>
      <w:r w:rsidR="00000000" w:rsidRPr="00000000" w:rsidDel="00000000">
        <w:rPr>
          <w:rtl w:val="0"/>
        </w:rPr>
        <w:t xml:space="preserve"> 1.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lielie saimnieciskās darbības veicēji, kas atbilst Komisijas regulas Nr. 651/2014 2. panta 24.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 184 redakcijā, kas grozīta ar MK 22.07.2014. noteikumiem Nr. 416; MK 16.12.2014. noteikumiem Nr. 772; MK 03.05.2016. noteikumiem Nr. 278; MK 26.09.2017. noteikumiem Nr. 595;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Aizdevumus sniedz saimnieciskās darbības veicējiem, kuriem ir ekonomiski pamatoti turpmākās darbības plāni, bet nav pieejams kredītiestāžu finansējums paaugstināta riska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Aizdevumus nepiešķir saimnieciskās darbības veicējam,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Valsts ieņēmumu dienesta administrēto nodokļu (nodevu) parāds,  izņemot gadījumu, ja tam ir piešķirts samaksas termiņa pagarinājums vai Valsts ieņēmumu dienests ir pieņēmis lēmumu par nokavēto nodokļu maksājumu labprātīgu izpildi, vai noslēgts vienošanās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iesniedzot pieteikumu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11</w:t>
      </w:r>
      <w:r w:rsidR="00000000" w:rsidRPr="00000000" w:rsidDel="00000000">
        <w:rPr>
          <w:rtl w:val="0"/>
        </w:rPr>
        <w:t xml:space="preserve"> vai </w:t>
      </w:r>
      <w:r w:rsidR="00000000" w:rsidRPr="00000000" w:rsidDel="00000000">
        <w:rPr>
          <w:rtl w:val="0"/>
        </w:rPr>
        <w:t xml:space="preserve">30.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aizdevumam, ar tiesas spriedumu ir pasludināts maksātnespējas process vai tiek īstenots tiesiskās aizsardzības process, ar tiesas lēmumu tiek īstenots ārpustiesas tiesiskās aizsardzības process, ir uzsākta bankrota procedūra, piemērota sanācija vai mierizlīgums, tā saimnieciskā darbība ir izbeigta vai tas atbilst normatīvajos aktos noteiktajiem kritērijiem, lai tam pēc kreditoru pieprasījuma pieprasītu maksātnespējas procedūru (atbilstību šim nosacījumam apliecina aizņēmēja sabiedrībā "Altum" iesniegts apliecinājums);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iesniedzot pieteikumu šo noteikumu </w:t>
      </w:r>
      <w:r w:rsidR="00000000" w:rsidRPr="00000000" w:rsidDel="00000000">
        <w:rPr>
          <w:rtl w:val="0"/>
        </w:rPr>
        <w:t xml:space="preserve">22.</w:t>
      </w:r>
      <w:r w:rsidR="00000000" w:rsidRPr="00000000" w:rsidDel="00000000">
        <w:rPr>
          <w:rtl w:val="0"/>
        </w:rPr>
        <w:t xml:space="preserve"> punktā minētajam aizdevumam, atbilst grūtībās nonākuša saimnieciskās darbības veicēja statusam saskaņā ar Komisijas regulas Nr. 702/2014 2. panta 14. punkta "a", "b" vai "d"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iesniedzot pieteikumu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aizdevumam, atbilst grūtībās nonākuša saimnieciskās darbības veicēja statusam saskaņā ar Komisijas  regulas  Nr. </w:t>
      </w:r>
      <w:r w:rsidR="00000000" w:rsidRPr="00000000" w:rsidDel="00000000">
        <w:rPr>
          <w:rtl w:val="0"/>
        </w:rPr>
        <w:t xml:space="preserve">1388/2014</w:t>
      </w:r>
      <w:r w:rsidR="00000000" w:rsidRPr="00000000" w:rsidDel="00000000">
        <w:rPr>
          <w:rtl w:val="0"/>
        </w:rPr>
        <w:t xml:space="preserve"> 3. panta 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ir šo noteikumu 7.5. apakšpunktā minētais saimnieciskās darbības veicējs un, iesniedzot pieteikumu šo noteikumu 30.</w:t>
      </w:r>
      <w:r w:rsidR="00000000" w:rsidRPr="00000000" w:rsidDel="00000000">
        <w:rPr>
          <w:vertAlign w:val="superscript"/>
          <w:rtl w:val="0"/>
        </w:rPr>
        <w:t xml:space="preserve">2</w:t>
      </w:r>
      <w:r w:rsidR="00000000" w:rsidRPr="00000000" w:rsidDel="00000000">
        <w:rPr>
          <w:rtl w:val="0"/>
        </w:rPr>
        <w:t xml:space="preserve"> punktā minētajam aizdevumam, tā kredītreitings ir zemāks par "B-".</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13.10.2015. noteikumiem Nr. 588; MK 03.05.2016. noteikumiem Nr. 278; MK 26.09.2017. noteikumiem Nr. 595;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šo noteikumu ietvaros nesniedz šādām saimnieciskās darbības veicēju darbībām un nozarēm: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(NACE 2. red. grupā 47.78 "Citur neklasificēta jaunu preču mazumtirdzniecība specializētajos veikalos" iekļautā ieroču un munīcijas mazumtirdzniecība un grupa 46.90 "Nespecializētā vairumtirdzniecība");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L sadaļas "Operācijas ar nekustamo īpašumu" grupa 68.1 "Sava nekustama īpašuma pirkšana un pārdošana" un grupa 68.31 "Starpniecība darbībā ar nekustamo īpašumu"), izņemot 68.1 grupu "Sava nekustama īpašuma pirkšana un pārdošana", ja saimnieciskās darbības veicējs veiks nekustamā īpašuma (būves), kura galvenais lietošanas veids atbilstoši normatīvajam regulējumam par būvju klasifikāciju ir triju vai vairāku dzīvokļu māja, būvniecību, atjaunošanu vai pārbūvi ārpus Jūrmalas valstspilsētas, Rīgas valstspilsētas un Rīgas valstspilsētai piegulošo novadu (Mārupes novads, Olaines novads, Ķekavas novads, Salaspils novads, Ropažu novads, Ādažu novads) administratīvās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kravas autotransporta iegādei saimnieciskās darbības veicējiem, kas darbojas transporta nozarē (NACE 2. red. H sadaļa "Transports un uzglabāšana");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neapbūvētas zemes iegādei un citu Eiropas Savienības struktūrfondu un Kohēzijas fonda līdzfinansētu projektu īstenošanai, ja aizdevuma finansēšanai tiek izmantots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 kas grozīta ar MK 07.04.2020. noteikumiem Nr. 186)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11.4.</w:t>
      </w:r>
      <w:r w:rsidR="00000000" w:rsidRPr="00000000" w:rsidDel="00000000">
        <w:rPr>
          <w:rtl w:val="0"/>
        </w:rPr>
        <w:t xml:space="preserve"> un </w:t>
      </w:r>
      <w:r w:rsidR="00000000" w:rsidRPr="00000000" w:rsidDel="00000000">
        <w:rPr>
          <w:rtl w:val="0"/>
        </w:rPr>
        <w:t xml:space="preserve">11.5.</w:t>
      </w:r>
      <w:r w:rsidR="00000000" w:rsidRPr="00000000" w:rsidDel="00000000">
        <w:rPr>
          <w:rtl w:val="0"/>
        </w:rPr>
        <w:t xml:space="preserve"> apakšpunktā minētie nozaru ierobežojumi neattiecas uz šo noteikumu III</w:t>
      </w:r>
      <w:r w:rsidR="00000000" w:rsidRPr="00000000" w:rsidDel="00000000">
        <w:rPr>
          <w:vertAlign w:val="superscript"/>
          <w:rtl w:val="0"/>
        </w:rPr>
        <w:t xml:space="preserve">1</w:t>
      </w:r>
      <w:r w:rsidR="00000000" w:rsidRPr="00000000" w:rsidDel="00000000">
        <w:rPr>
          <w:rtl w:val="0"/>
        </w:rPr>
        <w:t xml:space="preserve"> un III</w:t>
      </w:r>
      <w:r w:rsidR="00000000" w:rsidRPr="00000000" w:rsidDel="00000000">
        <w:rPr>
          <w:vertAlign w:val="superscript"/>
          <w:rtl w:val="0"/>
        </w:rPr>
        <w:t xml:space="preserve">2</w:t>
      </w:r>
      <w:r w:rsidR="00000000" w:rsidRPr="00000000" w:rsidDel="00000000">
        <w:rPr>
          <w:rtl w:val="0"/>
        </w:rPr>
        <w:t xml:space="preserve"> nodaļā minētajiem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Viena mēneša laikā pēc aizdevuma piešķiršanas sabiedrība "Altum" savā tīmekļvietnē ievieto informāciju par aizdevuma saņēmēju, aizdevuma izlietojuma mērķi, aizdevuma summu un aizdevuma piešķiršanas datumu. Par aizdevumu, kas izsniegts saskaņā ar Komisijas regulu Nr. 702/2014, finanšu institūcija nodrošina informācijas publicēšanu atbilstoši Komisijas regulas Nr. 702/2014 9. panta 2. punkta "c" apakšpunktā un 4. punktā noteiktajām prasībām un Komisijas regulas Nr. 1388/2014 9. panta 2. punkta "c" apakšpunktā un 3. 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finansējums sedz zaudējumus no neatgūtajiem aizdevumiem, kas izsniegti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 aizdevumu fonda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Apgrozāmo līdzekļu aizdevumi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Apgrozāmo līdzekļu aizdevumi paredzēti saimnieciskās darbības veicēju apgrozāmo līdzekļu papildināšanai.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1407/2013;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apgrozāmos līdzekļus nepiešķir nozarēm un darbībām, kas noteiktas Komisijas regulas Nr.  </w:t>
      </w:r>
      <w:r w:rsidR="00000000" w:rsidRPr="00000000" w:rsidDel="00000000">
        <w:rPr>
          <w:rtl w:val="0"/>
        </w:rPr>
        <w:t xml:space="preserve">1407/2013</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13.10.2015. noteikumiem Nr. 588; MK 07.04.2020. noteikumiem Nr. 186)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1408/2013;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apgrozāmos līdzekļus nepiešķir nozarēm, kas noteiktas Komisijas regulas Nr.  </w:t>
      </w:r>
      <w:r w:rsidR="00000000" w:rsidRPr="00000000" w:rsidDel="00000000">
        <w:rPr>
          <w:rtl w:val="0"/>
        </w:rPr>
        <w:t xml:space="preserve">1408/2013</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07.04.2020. noteikumiem Nr. 186)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717/2014;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apgrozāmos līdzekļus nepiešķir nozarēm, kas noteiktas Komisijas regulas Nr.  </w:t>
      </w:r>
      <w:r w:rsidR="00000000" w:rsidRPr="00000000" w:rsidDel="00000000">
        <w:rPr>
          <w:rtl w:val="0"/>
        </w:rPr>
        <w:t xml:space="preserve">717/2014</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 kas grozīta ar MK 07.04.2020. noteikumiem Nr. 186)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apgrozāmo līdzekļu aizdevumu, saimnieciskās darbības veicēji iesniedz sabiedrībā "Altum"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pieņem lēmumu par apgrozāmo līdzekļu aizdevuma piešķiršanu, pamatojoties uz saimnieciskās darbības veicēja iesniegtajiem šo noteikumu </w:t>
      </w:r>
      <w:r w:rsidR="00000000" w:rsidRPr="00000000" w:rsidDel="00000000">
        <w:rPr>
          <w:rtl w:val="0"/>
        </w:rPr>
        <w:t xml:space="preserve">16.</w:t>
      </w:r>
      <w:r w:rsidR="00000000" w:rsidRPr="00000000" w:rsidDel="00000000">
        <w:rPr>
          <w:rtl w:val="0"/>
        </w:rPr>
        <w:t xml:space="preserve"> punktā minētajiem dokumentiem, finansējot tikai tādas darbības, kuras sabiedrība "Altum" ir atzinusi par ekonomiski dzīvotspējīgām, tai skaitā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tai skaitā nodrošinot pamatotas projekta līdzfinansējuma un nodrošinājuma koeficienta attiecības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Apgrozāmo līdzekļu aizdevuma maksimālais apmērs vienam šo noteikumu </w:t>
      </w:r>
      <w:r w:rsidR="00000000" w:rsidRPr="00000000" w:rsidDel="00000000">
        <w:rPr>
          <w:rtl w:val="0"/>
        </w:rPr>
        <w:t xml:space="preserve">7.2.</w:t>
      </w:r>
      <w:r w:rsidR="00000000" w:rsidRPr="00000000" w:rsidDel="00000000">
        <w:rPr>
          <w:rtl w:val="0"/>
        </w:rPr>
        <w:t xml:space="preserve"> apakšpunktā minētajam saimnieciskās darbības veicējam ir 1 000 000 </w:t>
      </w:r>
      <w:r w:rsidR="00000000" w:rsidRPr="00000000" w:rsidDel="00000000">
        <w:rPr>
          <w:i w:val="1"/>
          <w:rtl w:val="0"/>
        </w:rPr>
        <w:t xml:space="preserve">euro</w:t>
      </w:r>
      <w:r w:rsidR="00000000" w:rsidRPr="00000000" w:rsidDel="00000000">
        <w:rPr>
          <w:rtl w:val="0"/>
        </w:rPr>
        <w:t xml:space="preserve">. Apgrozāmo līdzekļu aizdevuma termiņš – līdz pieciem gadiem. Atkārtotu apgrozāmo līdzekļu aizdevumu tā paša projekta ietvaros saimnieciskās darbības veicējs var saņemt ar nosacījumu, ka kārtējā apgrozāmo līdzekļu aizdevuma piešķiršanas brīdī piešķirtā apgrozāmo līdzekļu aizdevuma kopsumma nepārsniedz šajā punktā minēto aizdevuma maksimālo apmēru un sabiedrība "Altum" ir pieņēmusi lēmumu saskaņā ar šo noteikumu </w:t>
      </w:r>
      <w:r w:rsidR="00000000" w:rsidRPr="00000000" w:rsidDel="00000000">
        <w:rPr>
          <w:rtl w:val="0"/>
        </w:rPr>
        <w:t xml:space="preserve">17.</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Apgrozāmo līdzekļu aizdevuma maksimālais apmērs vienam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apakšpunktā minētajam saimnieciskās darbības veicējam ir 285 000 </w:t>
      </w:r>
      <w:r w:rsidR="00000000" w:rsidRPr="00000000" w:rsidDel="00000000">
        <w:rPr>
          <w:i w:val="1"/>
          <w:rtl w:val="0"/>
        </w:rPr>
        <w:t xml:space="preserve">euro</w:t>
      </w:r>
      <w:r w:rsidR="00000000" w:rsidRPr="00000000" w:rsidDel="00000000">
        <w:rPr>
          <w:rtl w:val="0"/>
        </w:rPr>
        <w:t xml:space="preserve">. Apgrozāmo līdzekļu aizdevuma termiņš – līdz pieciem gadiem. Atkārtotu apgrozāmo līdzekļu aizdevumu tā paša projekta ietvaros saimnieciskās darbības veicējs var saņemt ar nosacījumu, ka kārtējā apgrozāmo līdzekļu aizdevuma piešķiršanas brīdī piešķirtā apgrozāmo līdzekļu aizdevuma kopsumma nepārsniedz šajā punktā minēto aizdevuma maksimālo apmēru un sabiedrība "Altum" ir pieņēmusi lēmumu saskaņā ar šo noteikumu </w:t>
      </w:r>
      <w:r w:rsidR="00000000" w:rsidRPr="00000000" w:rsidDel="00000000">
        <w:rPr>
          <w:rtl w:val="0"/>
        </w:rPr>
        <w:t xml:space="preserve">17.</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Piešķirot apgrozāmo līdzekļu aizdevumu, vienam saimnieciskās darbības veicējam sniegtā </w:t>
      </w:r>
      <w:r w:rsidR="00000000" w:rsidRPr="00000000" w:rsidDel="00000000">
        <w:rPr>
          <w:i w:val="1"/>
          <w:rtl w:val="0"/>
        </w:rPr>
        <w:t xml:space="preserve">de minimis</w:t>
      </w:r>
      <w:r w:rsidR="00000000" w:rsidRPr="00000000" w:rsidDel="00000000">
        <w:rPr>
          <w:rtl w:val="0"/>
        </w:rPr>
        <w:t xml:space="preserve"> atbalsta kopējā summa viena vienota uzņēmuma līmenī nedrīkst pārsniegt: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 – Komisijas regulas Nr.  </w:t>
      </w:r>
      <w:r w:rsidR="00000000" w:rsidRPr="00000000" w:rsidDel="00000000">
        <w:rPr>
          <w:rtl w:val="0"/>
        </w:rPr>
        <w:t xml:space="preserve">1407/2013</w:t>
      </w:r>
      <w:r w:rsidR="00000000" w:rsidRPr="00000000" w:rsidDel="00000000">
        <w:rPr>
          <w:rtl w:val="0"/>
        </w:rPr>
        <w:t xml:space="preserve"> 3. panta 2. punktā noteikto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 – Komisijas regulas Nr. 1408/2013 3. panta 3."a" punktā noteikto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 Komisijas regulas Nr.  </w:t>
      </w:r>
      <w:r w:rsidR="00000000" w:rsidRPr="00000000" w:rsidDel="00000000">
        <w:rPr>
          <w:rtl w:val="0"/>
        </w:rPr>
        <w:t xml:space="preserve">717/2014</w:t>
      </w:r>
      <w:r w:rsidR="00000000" w:rsidRPr="00000000" w:rsidDel="00000000">
        <w:rPr>
          <w:rtl w:val="0"/>
        </w:rPr>
        <w:t xml:space="preserve"> 3. panta 2. punktā noteikto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03.05.2016. noteikumiem Nr. 278; MK 18.06.2019. noteikumiem Nr. 265)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Viens vienots uzņēmums šo noteikumu izpratnē atbilst Komisijas regulas Nr.  </w:t>
      </w:r>
      <w:r w:rsidR="00000000" w:rsidRPr="00000000" w:rsidDel="00000000">
        <w:rPr>
          <w:rtl w:val="0"/>
        </w:rPr>
        <w:t xml:space="preserve">1407/2013</w:t>
      </w:r>
      <w:r w:rsidR="00000000" w:rsidRPr="00000000" w:rsidDel="00000000">
        <w:rPr>
          <w:rtl w:val="0"/>
        </w:rPr>
        <w:t xml:space="preserve"> 2. panta 2. punktā, Komisijas regulas Nr.  </w:t>
      </w:r>
      <w:r w:rsidR="00000000" w:rsidRPr="00000000" w:rsidDel="00000000">
        <w:rPr>
          <w:rtl w:val="0"/>
        </w:rPr>
        <w:t xml:space="preserve">1408/2013</w:t>
      </w:r>
      <w:r w:rsidR="00000000" w:rsidRPr="00000000" w:rsidDel="00000000">
        <w:rPr>
          <w:rtl w:val="0"/>
        </w:rPr>
        <w:t xml:space="preserve"> 2. panta 2. punktā vai Komisijas regulas Nr.  </w:t>
      </w:r>
      <w:r w:rsidR="00000000" w:rsidRPr="00000000" w:rsidDel="00000000">
        <w:rPr>
          <w:rtl w:val="0"/>
        </w:rPr>
        <w:t xml:space="preserve">717/2014</w:t>
      </w:r>
      <w:r w:rsidR="00000000" w:rsidRPr="00000000" w:rsidDel="00000000">
        <w:rPr>
          <w:rtl w:val="0"/>
        </w:rPr>
        <w:t xml:space="preserve"> 2. panta 2.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Investīciju aizdevumi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Investīciju aizdevumi ir paredzēti ieguldījumu veikšanai Latvijas Republikas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 investīciju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un nepiešķir nozarēm un darbībām, kas noteiktas Komisijas regulas Nr.  </w:t>
      </w:r>
      <w:r w:rsidR="00000000" w:rsidRPr="00000000" w:rsidDel="00000000">
        <w:rPr>
          <w:rtl w:val="0"/>
        </w:rPr>
        <w:t xml:space="preserve">1407/2013</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13.10.2015. noteikumiem Nr. 588)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apakšpunktā minētajiem saimnieciskās darbības veicējiem: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aizdevumus sniedz kā atbalstu ieguldījumiem lauksaimniecības uzņēmumos saskaņā ar Komisijas regulas Nr. </w:t>
      </w:r>
      <w:r w:rsidR="00000000" w:rsidRPr="00000000" w:rsidDel="00000000">
        <w:rPr>
          <w:rtl w:val="0"/>
        </w:rPr>
        <w:t xml:space="preserve">702/2014</w:t>
      </w:r>
      <w:r w:rsidR="00000000" w:rsidRPr="00000000" w:rsidDel="00000000">
        <w:rPr>
          <w:rtl w:val="0"/>
        </w:rPr>
        <w:t xml:space="preserve"> 14.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aizdevumus nepiešķir darbībām, kas noteiktas Komisijas regulas Nr. </w:t>
      </w:r>
      <w:r w:rsidR="00000000" w:rsidRPr="00000000" w:rsidDel="00000000">
        <w:rPr>
          <w:rtl w:val="0"/>
        </w:rPr>
        <w:t xml:space="preserve">702/2014</w:t>
      </w:r>
      <w:r w:rsidR="00000000" w:rsidRPr="00000000" w:rsidDel="00000000">
        <w:rPr>
          <w:rtl w:val="0"/>
        </w:rPr>
        <w:t xml:space="preserve"> 1. panta 3., 4., 5., 6. un 7.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Nr.184 redakcijā, kas grozīta ar MK 16.12.2014. noteikumiem Nr.772)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aizdevumus sniedz kā atbalstu ieguldījumiem saskaņā ar Komisijas regulas Nr.  </w:t>
      </w:r>
      <w:r w:rsidR="00000000" w:rsidRPr="00000000" w:rsidDel="00000000">
        <w:rPr>
          <w:rtl w:val="0"/>
        </w:rPr>
        <w:t xml:space="preserve">1388/2014</w:t>
      </w:r>
      <w:r w:rsidR="00000000" w:rsidRPr="00000000" w:rsidDel="00000000">
        <w:rPr>
          <w:rtl w:val="0"/>
        </w:rPr>
        <w:t xml:space="preserve"> 17., 19., 23., 27., 31. vai 42.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aizdevumus nepiešķir darbībām, kas noteiktas Komisijas regulas Nr.  </w:t>
      </w:r>
      <w:r w:rsidR="00000000" w:rsidRPr="00000000" w:rsidDel="00000000">
        <w:rPr>
          <w:rtl w:val="0"/>
        </w:rPr>
        <w:t xml:space="preserve">1388/2014</w:t>
      </w:r>
      <w:r w:rsidR="00000000" w:rsidRPr="00000000" w:rsidDel="00000000">
        <w:rPr>
          <w:rtl w:val="0"/>
        </w:rPr>
        <w:t xml:space="preserve"> 1. panta 3. un 4.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investīciju aizdevumu, tai skaitā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minēto garantiju, saimnieciskās darbības veicējs iesniedz sabiedrībā "Altum" aizdevuma pieteikumu, kurā ietverts biznesa projekta apraksts, kā arī cita sabiedrības "Altum" norādītā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apakšpunktā minētie saimnieciskās darbības veicēji sabiedrībā "Altum" iesniedz šo noteikumu </w:t>
      </w:r>
      <w:r w:rsidR="00000000" w:rsidRPr="00000000" w:rsidDel="00000000">
        <w:rPr>
          <w:rtl w:val="0"/>
        </w:rPr>
        <w:t xml:space="preserve">23.</w:t>
      </w:r>
      <w:r w:rsidR="00000000" w:rsidRPr="00000000" w:rsidDel="00000000">
        <w:rPr>
          <w:rtl w:val="0"/>
        </w:rPr>
        <w:t xml:space="preserve"> punktā minētos dokumentus, ievērojot Komisijas regulas Nr. 702/2014 6. panta 2. punktu un Komisijas regulas Nr. 1388/2014 6. panta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investīciju aizdevumu kapitālsabiedrību kapitāla daļu iegādei, tiek vērtēts, vai darbības rezultātā tiek nodrošināta saimnieciskās darbības veicēja attīstība vai darbības paplašināšana.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 "Altum" pieņem lēmumu par investīciju aizdevuma piešķiršanu, pamatojoties uz saimnieciskās darbības veicēja iesniegtajiem šo noteikumu </w:t>
      </w:r>
      <w:r w:rsidR="00000000" w:rsidRPr="00000000" w:rsidDel="00000000">
        <w:rPr>
          <w:rtl w:val="0"/>
        </w:rPr>
        <w:t xml:space="preserve">23.</w:t>
      </w:r>
      <w:r w:rsidR="00000000" w:rsidRPr="00000000" w:rsidDel="00000000">
        <w:rPr>
          <w:rtl w:val="0"/>
        </w:rPr>
        <w:t xml:space="preserve"> punktā minētajiem dokumentiem, finansējot tikai tādas darbības, kuras sabiedrība "Altum" ir atzinusi par ekonomiski dzīvotspējīgām, tai skaitā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tai skaitā nodrošinot pamatotas projekta līdzfinansējuma un nodrošinājuma koeficienta attiecības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Investīciju aizdevuma maksimālais apmērs šo noteikumu </w:t>
      </w:r>
      <w:r w:rsidR="00000000" w:rsidRPr="00000000" w:rsidDel="00000000">
        <w:rPr>
          <w:rtl w:val="0"/>
        </w:rPr>
        <w:t xml:space="preserve">7.</w:t>
      </w:r>
      <w:r w:rsidR="00000000" w:rsidRPr="00000000" w:rsidDel="00000000">
        <w:rPr>
          <w:rtl w:val="0"/>
        </w:rPr>
        <w:t xml:space="preserve"> punktā minētajiem saimnieciskās darbības veicējiem ir 2 850 000 </w:t>
      </w:r>
      <w:r w:rsidR="00000000" w:rsidRPr="00000000" w:rsidDel="00000000">
        <w:rPr>
          <w:i w:val="1"/>
          <w:rtl w:val="0"/>
        </w:rPr>
        <w:t xml:space="preserve">euro</w:t>
      </w:r>
      <w:r w:rsidR="00000000" w:rsidRPr="00000000" w:rsidDel="00000000">
        <w:rPr>
          <w:rtl w:val="0"/>
        </w:rPr>
        <w:t xml:space="preserve">. Investīciju aizdevumu termiņš – līdz 15 gadiem ar iespēju atmaksas termiņu pagarināt līdz pieciem gadiem, ja saņemta pamatota informācija. Saimnieciskās darbības veicējs var saņemt atkārtotu investīciju aizdevumu ar nosacījumu, ka kārtējā investīciju aizdevuma piešķiršanas brīdī piešķirtā investīciju aizdevuma kopsumma nepārsniedz šajā punktā minēto maksimālo aizdevuma summu un sabiedrība "Altum" ir pieņēmusi lēmumu saskaņā ar šo noteikumu </w:t>
      </w:r>
      <w:r w:rsidR="00000000" w:rsidRPr="00000000" w:rsidDel="00000000">
        <w:rPr>
          <w:rtl w:val="0"/>
        </w:rPr>
        <w:t xml:space="preserve">24.</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 kas grozīta ar MK 18.06.2019. noteikumiem Nr. 265)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03.05.2016. noteikumiem Nr. 278)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Piešķirot investīciju aizdevumus: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 </w:t>
      </w:r>
      <w:r w:rsidR="00000000" w:rsidRPr="00000000" w:rsidDel="00000000">
        <w:rPr>
          <w:i w:val="1"/>
          <w:rtl w:val="0"/>
        </w:rPr>
        <w:t xml:space="preserve">de minimis</w:t>
      </w:r>
      <w:r w:rsidR="00000000" w:rsidRPr="00000000" w:rsidDel="00000000">
        <w:rPr>
          <w:rtl w:val="0"/>
        </w:rPr>
        <w:t xml:space="preserve"> kopējā summa viena vienota uzņēmuma līmenī nedrīkst pārsniegt Komisijas regulas Nr.  </w:t>
      </w:r>
      <w:r w:rsidR="00000000" w:rsidRPr="00000000" w:rsidDel="00000000">
        <w:rPr>
          <w:rtl w:val="0"/>
        </w:rPr>
        <w:t xml:space="preserve">1407/2013</w:t>
      </w:r>
      <w:r w:rsidR="00000000" w:rsidRPr="00000000" w:rsidDel="00000000">
        <w:rPr>
          <w:rtl w:val="0"/>
        </w:rPr>
        <w:t xml:space="preserve"> 3. panta 2. punktā noteikto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apakšpunktā minētajiem saimnieciskās darbības veicējiem atbalsta intensitāte nedrīkst pārsniegt Komisijas regulas Nr. </w:t>
      </w:r>
      <w:r w:rsidR="00000000" w:rsidRPr="00000000" w:rsidDel="00000000">
        <w:rPr>
          <w:rtl w:val="0"/>
        </w:rPr>
        <w:t xml:space="preserve">702/2014</w:t>
      </w:r>
      <w:r w:rsidR="00000000" w:rsidRPr="00000000" w:rsidDel="00000000">
        <w:rPr>
          <w:rtl w:val="0"/>
        </w:rPr>
        <w:t xml:space="preserve"> 14. panta 12. punktā noteiktos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atbalsta intensitāte nedrīkst pārsniegt Komisijas regulas Nr.  </w:t>
      </w:r>
      <w:r w:rsidR="00000000" w:rsidRPr="00000000" w:rsidDel="00000000">
        <w:rPr>
          <w:rtl w:val="0"/>
        </w:rPr>
        <w:t xml:space="preserve">1388/2014</w:t>
      </w:r>
      <w:r w:rsidR="00000000" w:rsidRPr="00000000" w:rsidDel="00000000">
        <w:rPr>
          <w:rtl w:val="0"/>
        </w:rPr>
        <w:t xml:space="preserve"> 17. panta "b" apakšpunktā, 19. panta "b" apakšpunktā, 23. panta "b" apakšpunktā, 27. panta "b" apakšpunktā, 31. panta "b" apakšpunktā vai 42. panta "b" apakšpunktā noteiktos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minētajam saimnieciskās darbības veicējam atbalstu nepiešķir, ja uz to attiecas līdzekļu atgūšanas rīkojums atbilstoši Komisijas regulas Nr. 702/2014 1. panta 5.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minētajam saimnieciskās darbības veicējam atbalstu nepiešķir, ja uz to attiecas līdzekļu atgūšanas rīkojums atbilstoši Komisijas regulas Nr. 1388/2014 1. panta 3. punkta "e"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1434 redakcijā, kas grozīta ar MK 22.07.2014. noteikumiem Nr. 416; MK 16.12.2014. noteikumiem Nr. 772; MK 03.05.2016. noteikumiem Nr. 278; MK 18.06.2019. noteikumiem Nr. 265)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Aizdevumi energoefektivitātes pasākumu īstenošanai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26.09.2017. noteikumu Nr. 595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Aizdevumi ir paredzēti ar energoefektivitātes pasākumiem saistītu projektu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 apakšpunktā minētajiem saimnieciskās darbības veicējiem, tostarp energoefektivitātes pakalpojumu sniedzējiem,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1407/2013 un nepiešķir nozarēm un darbībām, kas noteiktas Komisijas regulas Nr. 1407/2013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aizdevumu, tai skaitā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minēto garantiju, saimnieciskās darbības veicējs, tostarp energoefektivitātes pasākumu sniedzējs, iesniedz aizdevuma pieteikumu, kurā ietverts biznesa projekta apraksts, kā arī cita sabiedrības "Altum" norādītā 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pieņem lēmumu par energoefektivitātes paaugstināšanas aizdevuma piešķiršanu, pamatojoties uz saimnieciskās darbības veicēja iesniegtajiem šo noteikumu </w:t>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punktā minētajiem dokumentiem, finansējot tikai tādas darbības, kuras sabiedrība "Altum" ir atzinusi par ekonomiski dzīvotspējīgām, tai skaitā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tai skaitā nodrošinot pamatotas projekta līdzfinansējuma un nodrošinājuma koeficienta attiecības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Energoefektivitātes pakalpojumu sniedzēji energoefektivitātes pasākumu īstenošanai sabiedrībā "Altum" papildus šo noteikumu </w:t>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punktā minētajiem dokumentiem iesniedz aprēķinus, kas pamato, ka aizdevuma atmaksa tiks veikta no energoefektivitātes pakalpojumu sniedzēju klientu maksājumiem, kas tiek veikti no ietaupītajiem finanšu resursiem, īstenojot energoefektivitātes pasākumus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Saimnieciskās darbības veicēja, tostarp energoefektivitātes pakalpojumu sniedzēja, ieguldījums energoefektivitātes pasākumos no saviem resursiem vai ārējā finansējuma, kas nav saistīts ar jebkādu komercdarbības atbalstu, ir vismaz 10 % no energoefektivitātes pasākumu kopējām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Aizdevuma maksimālais apmērs saimnieciskās darbības veicējam, tostarp energoefektivitātes pakalpojumu sniedzējam, ir  5 000 000 </w:t>
      </w:r>
      <w:r w:rsidR="00000000" w:rsidRPr="00000000" w:rsidDel="00000000">
        <w:rPr>
          <w:i w:val="1"/>
          <w:rtl w:val="0"/>
        </w:rPr>
        <w:t xml:space="preserve">euro</w:t>
      </w:r>
      <w:r w:rsidR="00000000" w:rsidRPr="00000000" w:rsidDel="00000000">
        <w:rPr>
          <w:rtl w:val="0"/>
        </w:rPr>
        <w:t xml:space="preserve">. Aizdevuma maksimālais termiņš ir 20 gadi. Saimnieciskās darbības veicējs, tostarp energoefektivitātes pakalpojumu sniedzējs, var saņemt atkārtotu aizdevumu ar nosacījumu, ka kārtējā aizdevuma piešķiršanas brīdī piešķirtā aizdevuma un vēl neatmaksāto aizdevumu atlikumu kopsumma nepārsniedz šajā punktā minēto maksimālo aizdevuma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Piešķirot aizdevumu saimnieciskās darbības veicējam, tostarp energoefektivitātes pakalpojumu sniedzējam: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 apakšpunktā minētajiem saimnieciskās darbības veicējiem </w:t>
      </w:r>
      <w:r w:rsidR="00000000" w:rsidRPr="00000000" w:rsidDel="00000000">
        <w:rPr>
          <w:i w:val="1"/>
          <w:rtl w:val="0"/>
        </w:rPr>
        <w:t xml:space="preserve">de minimis</w:t>
      </w:r>
      <w:r w:rsidR="00000000" w:rsidRPr="00000000" w:rsidDel="00000000">
        <w:rPr>
          <w:rtl w:val="0"/>
        </w:rPr>
        <w:t xml:space="preserve"> atbalsta kopējā summa viena vienota uzņēmuma līmenī nedrīkst pārsniegt Komisijas regulas Nr. 1407/2013 3. panta 2. punktā noteikto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 atbalsta intensitāte nedrīkst pārsniegt Komisijas regulas Nr. 702/2014 14. panta 12.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atbalsta intensitāte nedrīkst pārsniegt Komisijas regulas Nr. 1388/2014 17. panta "b" apakšpunktā, 19. panta "b" apakšpunktā, 23. panta "b" apakšpunktā, 27. panta "b" apakšpunktā, 31. panta "b" apakšpunktā vai 42. panta "b" apakšpunktā noteiktos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1408/2013 un nepiešķir nozarēm, kas noteiktas Komisijas regulas Nr. 1408/2013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717/2014</w:t>
      </w:r>
      <w:r w:rsidR="00000000" w:rsidRPr="00000000" w:rsidDel="00000000">
        <w:rPr>
          <w:rtl w:val="0"/>
        </w:rPr>
        <w:t xml:space="preserve"> un nepiešķir nozarēm, kas noteiktas Komisijas regulas Nr.  </w:t>
      </w:r>
      <w:r w:rsidR="00000000" w:rsidRPr="00000000" w:rsidDel="00000000">
        <w:rPr>
          <w:rtl w:val="0"/>
        </w:rPr>
        <w:t xml:space="preserve">717/2014</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Aizdevumi energoefektivitātes pakalpojuma sniedzēju naudas plūsmas iegādei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Aizdevumi ir paredzēti nākotnes naudas plūsmu iegādei (turpmāk – finanšu pakalpojumi) no energoefektivitātes pakalpojuma sniedzēja, 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ir sniedzis Latvijas Republikas teritorijā un par to ir noslēdzis energoefektivitātes pakalpojuma līgumu ar energoefektivitātes pakalpojuma saņēmēju;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noslēdzis līgumu par plānoto energoefektivitātes paaugstināšanas pasākumu kvalitāti ar saimnieciskās darbības veicēju, kas nodrošina finanšu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Aizdevumus var piešķirt ne vairāk kā 2 000 000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Aizdevumu sniedz šo noteikumu </w:t>
      </w:r>
      <w:r w:rsidR="00000000" w:rsidRPr="00000000" w:rsidDel="00000000">
        <w:rPr>
          <w:rtl w:val="0"/>
        </w:rPr>
        <w:t xml:space="preserve">7.2.</w:t>
      </w:r>
      <w:r w:rsidR="00000000" w:rsidRPr="00000000" w:rsidDel="00000000">
        <w:rPr>
          <w:rtl w:val="0"/>
        </w:rPr>
        <w:t xml:space="preserve"> apakšpunktā minētajiem saimnieciskās darbības veicējiem kā </w:t>
      </w:r>
      <w:r w:rsidR="00000000" w:rsidRPr="00000000" w:rsidDel="00000000">
        <w:rPr>
          <w:i w:val="1"/>
          <w:rtl w:val="0"/>
        </w:rPr>
        <w:t xml:space="preserve">de minimis</w:t>
      </w:r>
      <w:r w:rsidR="00000000" w:rsidRPr="00000000" w:rsidDel="00000000">
        <w:rPr>
          <w:rtl w:val="0"/>
        </w:rPr>
        <w:t xml:space="preserve"> atbalstu saskaņā ar Komisijas regulu Nr. 1407/2013 un nepiešķir nozarēm un darbībām, kas noteiktas Komisijas regulas Nr. 1407/2013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Lai saņemtu aizdevumu, saimnieciskās darbības veicējs iesniedz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Sabiedrība "Altum" pieņem lēmumu par aizdevuma piešķiršanu, pamatojoties uz saimnieciskās darbības veicēja iesniegtajiem šo noteikumu </w:t>
      </w:r>
      <w:r w:rsidR="00000000" w:rsidRPr="00000000" w:rsidDel="00000000">
        <w:rPr>
          <w:rtl w:val="0"/>
        </w:rPr>
        <w:t xml:space="preserve">30.</w:t>
      </w:r>
      <w:r w:rsidR="00000000" w:rsidRPr="00000000" w:rsidDel="00000000">
        <w:rPr>
          <w:vertAlign w:val="superscript"/>
          <w:rtl w:val="0"/>
        </w:rPr>
        <w:t xml:space="preserve">15</w:t>
      </w:r>
      <w:r w:rsidR="00000000" w:rsidRPr="00000000" w:rsidDel="00000000">
        <w:rPr>
          <w:rtl w:val="0"/>
        </w:rPr>
        <w:t xml:space="preserve"> punktā minētajiem dokumentiem, finansējot tikai tādas darbības, kuras sabiedrība "Altum" ir atzinusi par ekonomiski dzīvotspējīgām. Sabiedrība "Altum" izvērtē saimnieciskās darbības veicēja biznesa idejas potenciālu un ilgtspēju, tās īstenošanai nepieciešamo līdzfinansējumu, nodrošinājuma pietiekamību un likviditāti, saimnieciskās darbības veicēja esošo un nākotnes finanšu situāciju, zināšanu un pieredzes atbilstību, kā arī analizē identificētos uzņēmējdarbības riskus un citus aizdevuma kvalitātes faktorus, lai piemērotu pamatotu finanšu pakalpojuma līdzfinansējuma un nodrošinājuma koeficienta attiecību.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Saimnieciskās darbības veicējs nodrošina līdzfinansējumu vismaz 10 % apmērā no finanšu pakalpojuma izmaksām, izmantojot pašu līdzekļus vai ārējo finansējumu, par ko nav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Aizdevuma maksimālais termiņš ir 20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Aizdevumam var piemērot pamatsummas atmaksas atlikto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Aizdevuma pamatsummu sāk atmaksāt, ja pirms aizdevuma atmaksas termiņa beigām ir atlikusi ne mazāk kā viena ceturtdaļa no kopējā aizdevuma termiņa.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Aizdevums nepārsniedz 45 % no finanšu pakalpojuma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Piešķirot aizdevumu saimnieciskās darbības veicējam, </w:t>
      </w:r>
      <w:r w:rsidR="00000000" w:rsidRPr="00000000" w:rsidDel="00000000">
        <w:rPr>
          <w:i w:val="1"/>
          <w:rtl w:val="0"/>
        </w:rPr>
        <w:t xml:space="preserve">de minimis</w:t>
      </w:r>
      <w:r w:rsidR="00000000" w:rsidRPr="00000000" w:rsidDel="00000000">
        <w:rPr>
          <w:rtl w:val="0"/>
        </w:rPr>
        <w:t xml:space="preserve"> atbalsta kopējā summa viena vienota uzņēmuma līmenī nedrīkst pārsniegt Komisijas regulas Nr. 1407/2013 3. panta 2. 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intensitāte un summēšana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Subsīdijas ekvivalentu </w:t>
      </w:r>
      <w:r w:rsidR="00000000" w:rsidRPr="00000000" w:rsidDel="00000000">
        <w:rPr>
          <w:i w:val="1"/>
          <w:rtl w:val="0"/>
        </w:rPr>
        <w:t xml:space="preserve">euro</w:t>
      </w:r>
      <w:r w:rsidR="00000000" w:rsidRPr="00000000" w:rsidDel="00000000">
        <w:rPr>
          <w:rtl w:val="0"/>
        </w:rPr>
        <w:t xml:space="preserve"> saimnieciskās darbības veicējiem aprēķina, faktiski samaksāto procentu summu atskaitot no procentu summas, kura jāmaksā saskaņā ar Eiropas Komisijas konkrētajam periodam noteikto bāzes likmi, kā arī riska likmi, kuras procentuālais apmērs tiek noteikts atbilstoši sabiedrības "Altum" izsniegtajam aizdevuma saņēmēja reitingam un piedāvātajam nodrošinājumam (bāzes un risku likmes publicētas Eiropas Komisijas Konkurences ģenerāldirektorāta mājaslapā internetā). Ja saimnieciskās darbības veicējam saskaņā ar šo noteikumu </w:t>
      </w:r>
      <w:r w:rsidR="00000000" w:rsidRPr="00000000" w:rsidDel="00000000">
        <w:rPr>
          <w:rtl w:val="0"/>
        </w:rPr>
        <w:t xml:space="preserve">48.</w:t>
      </w:r>
      <w:r w:rsidR="00000000" w:rsidRPr="00000000" w:rsidDel="00000000">
        <w:rPr>
          <w:rtl w:val="0"/>
        </w:rPr>
        <w:t xml:space="preserve"> punktu pagarina aizdevuma termiņu, tad no jauna izvērtē un pārbauda saimnieciskās darbības veicēja atbilstību </w:t>
      </w:r>
      <w:r w:rsidR="00000000" w:rsidRPr="00000000" w:rsidDel="00000000">
        <w:rPr>
          <w:i w:val="1"/>
          <w:rtl w:val="0"/>
        </w:rPr>
        <w:t xml:space="preserve">de minimis</w:t>
      </w:r>
      <w:r w:rsidR="00000000" w:rsidRPr="00000000" w:rsidDel="00000000">
        <w:rPr>
          <w:rtl w:val="0"/>
        </w:rPr>
        <w:t xml:space="preserve"> atbalsta nosacījumiem un veic subsīdijas ekvivalenta aprēķinu.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 184 redakcijā, kas grozīta ar MK 10.12.2013. noteikumiem Nr. 1434; MK 22.07.2014. noteikumiem Nr. 416; MK 28.04.2020. noteikumiem Nr. 237)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saņemtu aizdevumu, kas minēts: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 </w:t>
      </w:r>
      <w:r w:rsidR="00000000" w:rsidRPr="00000000" w:rsidDel="00000000">
        <w:rPr>
          <w:rtl w:val="0"/>
        </w:rPr>
        <w:t xml:space="preserve">nodaļā</w:t>
      </w:r>
      <w:r w:rsidR="00000000" w:rsidRPr="00000000" w:rsidDel="00000000">
        <w:rPr>
          <w:rtl w:val="0"/>
        </w:rPr>
        <w:t xml:space="preserve">,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III</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nodaļā</w:t>
      </w:r>
      <w:r w:rsidR="00000000" w:rsidRPr="00000000" w:rsidDel="00000000">
        <w:rPr>
          <w:rtl w:val="0"/>
        </w:rPr>
        <w:t xml:space="preserve">, saimnieciskās darbības veicējs sabiedrībā "Altum" iesniedz informāciju par saimnieciskās darbības veicēja: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un piešķirto atbalstu par tām pašām attiecināmajām izmaksām, norādot atbalsta piešķiršanas datumu, atbalsta sniedzēju, atbalsta pasākumu, intensitāti un plānoto vai piešķirto atbalsta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22.1. un 22.</w:t>
      </w:r>
      <w:r w:rsidR="00000000" w:rsidRPr="00000000" w:rsidDel="00000000">
        <w:rPr>
          <w:vertAlign w:val="superscript"/>
          <w:rtl w:val="0"/>
        </w:rPr>
        <w:t xml:space="preserve">1 </w:t>
      </w:r>
      <w:r w:rsidR="00000000" w:rsidRPr="00000000" w:rsidDel="00000000">
        <w:rPr>
          <w:rtl w:val="0"/>
        </w:rPr>
        <w:t xml:space="preserve">1. apakšpunktā, saimnieciskās darbības veicējs sabiedrībā "Altum" iesniedz informāciju par saimnieciskās darbības veicēja iepriekš saņemto atbalstu ieguldījumu projektiem, kā arī informāciju par iesniegtajiem pieteikumiem par atbalsta saņemšanu ieguldījumiem citu atbalsta programmu vai individuālo atbalsta projektu ietvaros, par kuriem atbildīgā institūcija vēl nav pieņēmusi lēmumu par atbalsta piešķiršanu vai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 kas grozīta ar MK 07.04.2020. noteikumiem Nr. 186)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 (Svītrots ar MK 22.07.2014. noteikumiem Nr.416)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ietvaros piešķirto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w:t>
      </w:r>
      <w:r w:rsidR="00000000" w:rsidRPr="00000000" w:rsidDel="00000000">
        <w:rPr>
          <w:i w:val="1"/>
          <w:rtl w:val="0"/>
        </w:rPr>
        <w:t xml:space="preserve">de minimis</w:t>
      </w:r>
      <w:r w:rsidR="00000000" w:rsidRPr="00000000" w:rsidDel="00000000">
        <w:rPr>
          <w:rtl w:val="0"/>
        </w:rPr>
        <w:t xml:space="preserve"> saņemto atbalstu, nepārsniedzot Komisijas regulas Nr.  </w:t>
      </w:r>
      <w:r w:rsidR="00000000" w:rsidRPr="00000000" w:rsidDel="00000000">
        <w:rPr>
          <w:rtl w:val="0"/>
        </w:rPr>
        <w:t xml:space="preserve">1407/2013</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2. punktā noteikto maksimālo apmēru attiecīgajā fiskālajā gadā un iepriekšējos divos fiskālajos gados – apmēru viena vienota uzņēmuma līmenī;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tām pašām attiecināmajām izmaksām var apvienot ar citas atbalsta programmas vai individuālā atbalsta projekta ietvaros saņemto atbalstu, ja kopējā atbalsta intensitāte nepārsniedz Komisijas regulā Nr.  </w:t>
      </w:r>
      <w:r w:rsidR="00000000" w:rsidRPr="00000000" w:rsidDel="00000000">
        <w:rPr>
          <w:rtl w:val="0"/>
        </w:rPr>
        <w:t xml:space="preserve">651/2014</w:t>
      </w:r>
      <w:r w:rsidR="00000000" w:rsidRPr="00000000" w:rsidDel="00000000">
        <w:rPr>
          <w:rtl w:val="0"/>
        </w:rPr>
        <w:t xml:space="preserve"> vai Eiropas Komisijas apstiprinātajā atbalsta programmā, vai individuālajā atbalsta projektā noteikto maksimāli pieļaujamo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nevar apvienot ar atbalstu, kuru atbilstoši Eiropas Komisijas pieņemtajam lēmumam sabiedrība "Altum" sniedz saskaņā ar normatīvajiem aktiem par apgrozāmo līdzekļu aizdevumiem saimnieciskās darbības veicējiem, kuru darbību ietekmējusi Covid-19 izplatība, un par garantijām saimnieciskās darbības veicējiem, kuru darbību ietekmējusi Covid-19 izplatība.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1434 redakcijā, kas grozīta ar MK 22.07.2014. noteikumiem Nr. 416; MK 28.04.2020. noteikumiem Nr. 237)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26.09.2017. noteikumiem Nr. 595)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26.09.2017. noteikumiem Nr. 595)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 "Altum"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Viens vienots uzņēmums atbilst Komisijas regulas Nr. 1407/2013 2. panta 2. 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saimnieciskās darbības veicējs vienlaikus darbojas arī Komisijas regulas Nr.  </w:t>
      </w:r>
      <w:r w:rsidR="00000000" w:rsidRPr="00000000" w:rsidDel="00000000">
        <w:rPr>
          <w:rtl w:val="0"/>
        </w:rPr>
        <w:t xml:space="preserve">1407/2013</w:t>
      </w:r>
      <w:r w:rsidR="00000000" w:rsidRPr="00000000" w:rsidDel="00000000">
        <w:rPr>
          <w:rtl w:val="0"/>
        </w:rPr>
        <w:t xml:space="preserve"> 1. panta 1. punkta "a", "b", "c", "d" vai "e" apakšpunktā noteiktajā jomā, tas saskaņā ar Komisijas regulas Nr.  </w:t>
      </w:r>
      <w:r w:rsidR="00000000" w:rsidRPr="00000000" w:rsidDel="00000000">
        <w:rPr>
          <w:rtl w:val="0"/>
        </w:rPr>
        <w:t xml:space="preserve">1407/2013</w:t>
      </w:r>
      <w:r w:rsidR="00000000" w:rsidRPr="00000000" w:rsidDel="00000000">
        <w:rPr>
          <w:rtl w:val="0"/>
        </w:rPr>
        <w:t xml:space="preserve"> 1. panta 2. punktu nodala nozaru darbības vai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un saimnieciskās darbības veicējs informāciju par </w:t>
      </w:r>
      <w:r w:rsidR="00000000" w:rsidRPr="00000000" w:rsidDel="00000000">
        <w:rPr>
          <w:i w:val="1"/>
          <w:rtl w:val="0"/>
        </w:rPr>
        <w:t xml:space="preserve">de minimis </w:t>
      </w:r>
      <w:r w:rsidR="00000000" w:rsidRPr="00000000" w:rsidDel="00000000">
        <w:rPr>
          <w:rtl w:val="0"/>
        </w:rPr>
        <w:t xml:space="preserve">atbalstu, kas piešķirts saskaņā ar Komisijas regulu Nr. 1407/2013, Komisijas regulu Nr. 1408/2013 un Komisijas regulu Nr. 717/2014, glabā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Sabiedrība "Altum" saimnieciskās darbības veicējam </w:t>
      </w:r>
      <w:r w:rsidR="00000000" w:rsidRPr="00000000" w:rsidDel="00000000">
        <w:rPr>
          <w:i w:val="1"/>
          <w:rtl w:val="0"/>
        </w:rPr>
        <w:t xml:space="preserve">de minimis </w:t>
      </w:r>
      <w:r w:rsidR="00000000" w:rsidRPr="00000000" w:rsidDel="00000000">
        <w:rPr>
          <w:rtl w:val="0"/>
        </w:rPr>
        <w:t xml:space="preserve">atbalstu piešķir, pieņemot lēmumu par aizdevuma vai garantiju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konstatēts šajos noteikumos noteikto valsts atbalsta prasību pārkāpums, saimnieciskās darbības veicējam ir pienākums atmaksāt atbalsta sniedzējam no līdzekļiem, par kuriem nav saņemts valsts atbalsts,  visu šo noteikumu ietvaros saņemto valsts atbalstu kopā ar procentiem saskaņā ar </w:t>
      </w:r>
      <w:r w:rsidR="00000000" w:rsidRPr="00000000" w:rsidDel="00000000">
        <w:rPr>
          <w:rtl w:val="0"/>
        </w:rPr>
        <w:t xml:space="preserve">Komercdarbības atbalsta kontroles likuma</w:t>
      </w:r>
      <w:r w:rsidR="00000000" w:rsidRPr="00000000" w:rsidDel="00000000">
        <w:rPr>
          <w:rtl w:val="0"/>
        </w:rPr>
        <w:t xml:space="preserve"> IV un V nodaļu.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Saimnieciskās darbības veicējiem pieejamās garantijas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22.07.2014. noteikumu Nr.416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Garantijas no šo noteikumu </w:t>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punktā minētā fonda sniedz kā </w:t>
      </w:r>
      <w:r w:rsidR="00000000" w:rsidRPr="00000000" w:rsidDel="00000000">
        <w:rPr>
          <w:i w:val="1"/>
          <w:rtl w:val="0"/>
        </w:rPr>
        <w:t xml:space="preserve">de minimis</w:t>
      </w:r>
      <w:r w:rsidR="00000000" w:rsidRPr="00000000" w:rsidDel="00000000">
        <w:rPr>
          <w:rtl w:val="0"/>
        </w:rPr>
        <w:t xml:space="preserve"> atbalstu saskaņā ar Komisijas regulu Nr. 1407/2013 šo noteikumu </w:t>
      </w:r>
      <w:r w:rsidR="00000000" w:rsidRPr="00000000" w:rsidDel="00000000">
        <w:rPr>
          <w:rtl w:val="0"/>
        </w:rPr>
        <w:t xml:space="preserve">7.2.</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darbojas apstrādes rūpniecības nozarē (NACE 2. red. C sadaļa). Garantijas minētajiem saimnieciskās darbības veicējiem pieejamas šo noteikumu III nodaļā minētajiem investīciju aizdevumiem;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tostarp energoefektivitātes pakalpojumu sniedzējiem, kas plāno īstenot energoefektivitātes pasākumus. Garantijas minētajiem saimnieciskās darbības veicējiem pieejamas šo noteikumu III</w:t>
      </w:r>
      <w:r w:rsidR="00000000" w:rsidRPr="00000000" w:rsidDel="00000000">
        <w:rPr>
          <w:vertAlign w:val="superscript"/>
          <w:rtl w:val="0"/>
        </w:rPr>
        <w:t xml:space="preserve">1</w:t>
      </w:r>
      <w:r w:rsidR="00000000" w:rsidRPr="00000000" w:rsidDel="00000000">
        <w:rPr>
          <w:rtl w:val="0"/>
        </w:rPr>
        <w:t xml:space="preserve"> nodaļā minētajiem aizdevumiem energoefektivitātes pasākumu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punktā minētās garantijas pieejamas investīciju aizdevumiem šādā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ieguldījumiem infrastruktūras uzlabošanai, ja pieteicējs plāno ūdensapgādes, siltumapgādes, sadzīves kanalizācijas, notekūdeņu savākšanas un novadīšanas infrastruktūras ierīkošanas un pārbūves, pazemes komunikāciju infrastruktūras ierīkošanas un pārbūves, gāzes, elektroenerģijas, sakaru komunikāciju infrastruktūras pievadu ierīkošanas un pārbūves un pievadceļu būvniecības vai rekonstrukcijas darbus, kā arī energoefektivitātes pasākumu īstenošanu. Garantijas apjoms – 80 % no aizdevuma summas;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pārējiem investīciju aizdevumiem garantijas apjoms – 65 % no aizdevuma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minēto garantiju piešķir, ja saimnieciskās darbības veicējs atbilst šo noteikumu </w:t>
      </w:r>
      <w:r w:rsidR="00000000" w:rsidRPr="00000000" w:rsidDel="00000000">
        <w:rPr>
          <w:rtl w:val="0"/>
        </w:rPr>
        <w:t xml:space="preserve">32.1.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Garantijas nepiešķir šo noteikumu </w:t>
      </w:r>
      <w:r w:rsidR="00000000" w:rsidRPr="00000000" w:rsidDel="00000000">
        <w:rPr>
          <w:rtl w:val="0"/>
        </w:rPr>
        <w:t xml:space="preserve">10.1.</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apakšpunktā minētajos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Subsīdijas ekvivalentu saimnieciskās darbības veicējam nosaka, pamatojoties uz kredīta kvalitātes klases gada drošās zonas prēmijas likmi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garantijas ilgums pārsniedz gadu, atbalsta ekvivalents tiek diskontēts, izmantojot Eiropas Komisijas Latvijai apstiprināto atsauces likmi, ko nosaka atbilstoši Komisijas paziņojumam par atsauces likmes un diskonta likmes noteikšanas metodes pārskatīšanu (Eiropas Savienības Oficiālais Vēstnesis, 2008. gada 19. janvāris, Nr. C 014) un kuras bāzes likmei tiek pieskaitīti 100 bāzes punkti.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Garantiju saņēmējiem </w:t>
      </w:r>
      <w:r w:rsidR="00000000" w:rsidRPr="00000000" w:rsidDel="00000000">
        <w:rPr>
          <w:i w:val="1"/>
          <w:rtl w:val="0"/>
        </w:rPr>
        <w:t xml:space="preserve">de minimis</w:t>
      </w:r>
      <w:r w:rsidR="00000000" w:rsidRPr="00000000" w:rsidDel="00000000">
        <w:rPr>
          <w:rtl w:val="0"/>
        </w:rPr>
        <w:t xml:space="preserve"> kopējā summa viena vienota uzņēmuma līmenī nedrīkst pārsniegt Komisijas regulas Nr.  </w:t>
      </w:r>
      <w:r w:rsidR="00000000" w:rsidRPr="00000000" w:rsidDel="00000000">
        <w:rPr>
          <w:rtl w:val="0"/>
        </w:rPr>
        <w:t xml:space="preserve">1407/2013</w:t>
      </w:r>
      <w:r w:rsidR="00000000" w:rsidRPr="00000000" w:rsidDel="00000000">
        <w:rPr>
          <w:rtl w:val="0"/>
        </w:rPr>
        <w:t xml:space="preserve"> 3. panta 2. punktā noteikto apjomu.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VI nodaļā minētās garantijas drīkst apvienot ar citas atbalsta programmas vai individuālā atbalsta projekta ietvaros saņemto atbalstu saskaņā ar šo noteikumu </w:t>
      </w:r>
      <w:r w:rsidR="00000000" w:rsidRPr="00000000" w:rsidDel="00000000">
        <w:rPr>
          <w:rtl w:val="0"/>
        </w:rPr>
        <w:t xml:space="preserve">34.2.</w:t>
      </w:r>
      <w:r w:rsidR="00000000" w:rsidRPr="00000000" w:rsidDel="00000000">
        <w:rPr>
          <w:rtl w:val="0"/>
        </w:rPr>
        <w:t xml:space="preserve"> apakšpunktā minētajiem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šo noteikumu ietvaros saņemto atbalstu paredzēts apvienot ar reģionālo atbalstu ieguldījumiem, ko sniedz saskaņā ar Komisijas regulas Nr. 651/2014 14. pantu vai Eiropas Komisijas apstiprināto atbalsta programmu, vai individuālo atbalsta projektu, atbalsta saņēmējam projekta īstenošanā jāiegulda vismaz 25 % no projekta kopējām attiecināmajām izmaksām, izmantojot savus resursus vai ārējo finansējumu, kas nav saistīts ar jebkādu komercdarbības atbalstu, tai skaitā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Sabiedrība "Altum" atbalsta uzskaiti veic saskaņā ar šo noteikumu </w:t>
      </w:r>
      <w:r w:rsidR="00000000" w:rsidRPr="00000000" w:rsidDel="00000000">
        <w:rPr>
          <w:rtl w:val="0"/>
        </w:rPr>
        <w:t xml:space="preserve">37.</w:t>
      </w:r>
      <w:r w:rsidR="00000000" w:rsidRPr="00000000" w:rsidDel="00000000">
        <w:rPr>
          <w:rtl w:val="0"/>
        </w:rPr>
        <w:t xml:space="preserve">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03.05.2016. noteikumu Nr. 278 redakcijā, nodaļas nosaukums rogzīts ar MK 28.04.2020. noteikumiem Nr. 237)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Aizdevumu pieteikumus, kas sabiedrībā "Altum" iesniegti pirms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punkta spēkā stāšanās dienas, izskata saskaņā ar tiem normatīvajiem aktiem, kas bija spēkā aizdevuma pieteikuma iesniegšanas dienā.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(Zaudējis spēku ar 01.01.2021.; sk. 49.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rtl w:val="0"/>
        </w:rPr>
        <w:t xml:space="preserve"> punkts ir spēkā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237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21-TA-299</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21-TA-299</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noteikumu_konsolidētā_versija_21-TA-299.docx</dc:title>
</cp:coreProperties>
</file>

<file path=docProps/custom.xml><?xml version="1.0" encoding="utf-8"?>
<Properties xmlns="http://schemas.openxmlformats.org/officeDocument/2006/custom-properties" xmlns:vt="http://schemas.openxmlformats.org/officeDocument/2006/docPropsVTypes"/>
</file>