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Nacionālo bruņoto spēku vienību un ārvalstu bruņoto spēku vienību kopējām militārajām mācībām Latvijas Republikas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likuma "Latvijas Nacionālo bruņoto spēku piedalīšanās starptautiskajās operācijās" 9. panta pirmo daļu atļaut Latvijas Nacionālo bruņoto spēku vienībām piedalīties šādās ar ārvalstu bruņoto spēku vienībām kopējās militārajās mācībās Latvijas Republikas teritorijā: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"NAMEJS" – no 2024. gada 3. septembra līdz 8. oktobrim.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"SUDRABA BULTA (SILVER ARROW)" – no 2024. gada 16. septembra līdz 26. septembrim.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24-TA-1153</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24-TA-1153</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rīkojuma_projekts_24-TA-1153.docx</dc:title>
</cp:coreProperties>
</file>

<file path=docProps/custom.xml><?xml version="1.0" encoding="utf-8"?>
<Properties xmlns="http://schemas.openxmlformats.org/officeDocument/2006/custom-properties" xmlns:vt="http://schemas.openxmlformats.org/officeDocument/2006/docPropsVTypes"/>
</file>