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8. marta noteikumos Nr. 157 "Noteikumi par valsts valodas zināšanu apjomu un valsts valodas prasmes pārbaudes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valodas likuma</w:t>
      </w:r>
      <w:r>
        <w:br/>
      </w:r>
      <w:r w:rsidR="00000000" w:rsidRPr="00000000" w:rsidDel="00000000">
        <w:rPr>
          <w:rStyle w:val="paragraph"/>
          <w:i w:val="1"/>
          <w:rtl w:val="0"/>
        </w:rPr>
        <w:t xml:space="preserve">6. panta piekto daļu,</w:t>
      </w:r>
      <w:r>
        <w:br/>
      </w:r>
      <w:r w:rsidR="00000000" w:rsidRPr="00000000" w:rsidDel="00000000">
        <w:rPr>
          <w:rStyle w:val="paragraph"/>
          <w:i w:val="1"/>
          <w:rtl w:val="0"/>
        </w:rPr>
        <w:t xml:space="preserve">Imigrācijas likuma</w:t>
      </w:r>
      <w:r w:rsidR="00000000" w:rsidRPr="00000000" w:rsidDel="00000000">
        <w:rPr>
          <w:rStyle w:val="paragraph"/>
          <w:i w:val="1"/>
          <w:rtl w:val="0"/>
        </w:rPr>
        <w:t xml:space="preserve"> 24. panta piekto un 5.</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daļu,</w:t>
      </w:r>
      <w:r>
        <w:br/>
      </w:r>
      <w:r w:rsidR="00000000" w:rsidRPr="00000000" w:rsidDel="00000000">
        <w:rPr>
          <w:rStyle w:val="paragraph"/>
          <w:i w:val="1"/>
          <w:rtl w:val="0"/>
        </w:rPr>
        <w:t xml:space="preserve">likuma "</w:t>
      </w:r>
      <w:r w:rsidR="00000000" w:rsidRPr="00000000" w:rsidDel="00000000">
        <w:rPr>
          <w:rStyle w:val="paragraph"/>
          <w:i w:val="1"/>
          <w:rtl w:val="0"/>
        </w:rPr>
        <w:t xml:space="preserve">Par Eiropas Savienības</w:t>
      </w:r>
      <w:r>
        <w:br/>
      </w:r>
      <w:r w:rsidR="00000000" w:rsidRPr="00000000" w:rsidDel="00000000">
        <w:rPr>
          <w:rStyle w:val="paragraph"/>
          <w:i w:val="1"/>
          <w:rtl w:val="0"/>
        </w:rPr>
        <w:t xml:space="preserve">pastāvīgā iedzīvotāja statusu Latvijas Republikā</w:t>
      </w:r>
      <w:r w:rsidR="00000000" w:rsidRPr="00000000" w:rsidDel="00000000">
        <w:rPr>
          <w:rStyle w:val="paragraph"/>
          <w:i w:val="1"/>
          <w:rtl w:val="0"/>
        </w:rPr>
        <w:t xml:space="preserve">"</w:t>
      </w:r>
      <w:r>
        <w:br/>
      </w:r>
      <w:r w:rsidR="00000000" w:rsidRPr="00000000" w:rsidDel="00000000">
        <w:rPr>
          <w:rStyle w:val="paragraph"/>
          <w:i w:val="1"/>
          <w:rtl w:val="0"/>
        </w:rPr>
        <w:t xml:space="preserve">3. panta ceturto un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8. marta noteikumos Nr. 157 "Noteikumi par valsts valodas zināšanu apjomu un valsts valodas prasmes pārbaudes kārtību" (Latvijas Vēstnesis, 2022, 50.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"Noteikumi par valsts valodas zināšanu apjomu, valsts valodas prasmes pārbaudes kārtību un valsts nodevu par valsts valodas prasmes pārbaudi".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Valsts valodas likuma6. panta piekto daļu,Imigrācijas likuma 24. panta piekto un 5.</w:t>
      </w:r>
      <w:r w:rsidR="00000000" w:rsidRPr="00000000" w:rsidDel="00000000">
        <w:rPr>
          <w:vertAlign w:val="superscript"/>
          <w:rtl w:val="0"/>
        </w:rPr>
        <w:t xml:space="preserve">1 </w:t>
      </w:r>
      <w:r w:rsidR="00000000" w:rsidRPr="00000000" w:rsidDel="00000000">
        <w:rPr>
          <w:rtl w:val="0"/>
        </w:rPr>
        <w:t xml:space="preserve">daļu,likuma "Par Eiropas Savienībaspastāvīgā iedzīvotāja statusu Latvijas Republikā"3. panta ceturto un piekto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valsts nodevas apmēru un samaksas kārtību par valsts valodas prasmes pārbaudi personai, kura nav Latvijas pilsonis, Latvijas nepilsonis vai Eiropas Savienības dalībvalsts, Eiropas Ekonomikas zonas valsts vai Šveices Konfederācijas pilsonis."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VI</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b w:val="1"/>
          <w:vertAlign w:val="superscript"/>
          <w:rtl w:val="0"/>
        </w:rPr>
        <w:t xml:space="preserve">1</w:t>
      </w:r>
      <w:r w:rsidR="00000000" w:rsidRPr="00000000" w:rsidDel="00000000">
        <w:rPr>
          <w:b w:val="1"/>
          <w:rtl w:val="0"/>
        </w:rPr>
        <w:t xml:space="preserve">. Valsts nodeva un samaksas kārtība par valsts valodas prasmes pārbaudi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Persona, kura nav Latvijas pilsonis, Latvijas nepilsonis vai Eiropas Savienības dalībvalsts, Eiropas Ekonomikas zonas valsts vai Šveices Konfederācijas pilsonis par pārbaudi maksā valsts nodevu.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 Valsts nodevas apmērs ir 52 </w:t>
      </w:r>
      <w:r w:rsidR="00000000" w:rsidRPr="00000000" w:rsidDel="00000000">
        <w:rPr>
          <w:i w:val="1"/>
          <w:rtl w:val="0"/>
        </w:rPr>
        <w:t xml:space="preserve">euro</w:t>
      </w:r>
      <w:r w:rsidR="00000000" w:rsidRPr="00000000" w:rsidDel="00000000">
        <w:rPr>
          <w:rtl w:val="0"/>
        </w:rPr>
        <w:t xml:space="preserve">, kuru ieskaita valsts pamatbudžetā. Valsts nodevu administrē centrs.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3</w:t>
      </w:r>
      <w:r w:rsidR="00000000" w:rsidRPr="00000000" w:rsidDel="00000000">
        <w:rPr>
          <w:rtl w:val="0"/>
        </w:rPr>
        <w:t xml:space="preserve"> Valsts nodevu persona maksā ne vēlāk kā septiņas darbdienas pirms konkrētās pārbaudes.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4</w:t>
      </w:r>
      <w:r w:rsidR="00000000" w:rsidRPr="00000000" w:rsidDel="00000000">
        <w:rPr>
          <w:rtl w:val="0"/>
        </w:rPr>
        <w:t xml:space="preserve"> Valsts nodevu maksājumus valsts budžetā persona veic, izmantojot šādus maksājumu pakalpojumu veidus: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4</w:t>
      </w:r>
      <w:r w:rsidR="00000000" w:rsidRPr="00000000" w:rsidDel="00000000">
        <w:rPr>
          <w:rtl w:val="0"/>
        </w:rPr>
        <w:t xml:space="preserve">1. ar maksājumu pakalpojumu sniedzēja starpniecību, kuram ir tiesības sniegt maksājumu pakalpojumus Maksājumu pakalpojumu un elektroniskās naudas likuma izpratnē;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4</w:t>
      </w:r>
      <w:r w:rsidR="00000000" w:rsidRPr="00000000" w:rsidDel="00000000">
        <w:rPr>
          <w:rtl w:val="0"/>
        </w:rPr>
        <w:t xml:space="preserve">2. centrā ar maksājumu karti maksājumu karšu pieņemšanas terminālī vai citā alternatīvā sistēmā (ja centrs vai starpniekinstitūcija to tehniski nodrošina);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5</w:t>
      </w:r>
      <w:r w:rsidR="00000000" w:rsidRPr="00000000" w:rsidDel="00000000">
        <w:rPr>
          <w:rtl w:val="0"/>
        </w:rPr>
        <w:t xml:space="preserve"> Ja persona nenokārto pārbaudi, valsts nodevu neatmaksā.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6</w:t>
      </w:r>
      <w:r w:rsidR="00000000" w:rsidRPr="00000000" w:rsidDel="00000000">
        <w:rPr>
          <w:rtl w:val="0"/>
        </w:rPr>
        <w:t xml:space="preserve"> Ja persona neierodas uz pārbaudi norādītajā vietā un laikā un mēneša laikā pēc paredzētās pārbaudes neiesniedz centrā neierašanās iemeslus attaisnojošus dokumentus, valsts nodevu neatmaksā.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7</w:t>
      </w:r>
      <w:r w:rsidR="00000000" w:rsidRPr="00000000" w:rsidDel="00000000">
        <w:rPr>
          <w:rtl w:val="0"/>
        </w:rPr>
        <w:t xml:space="preserve"> Ja persona ir pārkāpusi šo noteikumu 34. punktā minētos pārbaudes norises noteikumus vai tiek konstatēts, ka persona pārbaudes laikā veikusi prettiesiskas darbības Administratīvo sodu likuma par pārkāpumiem pārvaldes, sabiedriskās kārtības un valsts valodas lietošanas jomā izpratnē, valsts nodevu neatmaksā."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61.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Krievijas Federācijas pilsonis, uz kuru attiecas Imigrācijas likuma pārejas noteikumu 58. punkts, kārto valsts valodas prasmes pārbaudi šajos noteikumos paredzētajā kārtībā, papildus ievērojot šādas prasības: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1. no 2023. gada 1. februāra līdz 24. martam iesniedz centrā iesniegumu vienā no šādiem veidiem: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1.1. elektroniska dokumenta formā, parakstītu ar drošu elektronisko parakstu un laika zīmogu, izmantojot centra tīmekļvietnē ievietoto veidlapu vai e-adreses ziņojumā pieejamo centra veidlapu un to nosūta uz centra oficiālo elektronisko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1.2. personīgi, savu ierašanos centrā telefoniski pieteikdams, zvanot uz centra tīmekļvietnē norādītajiem tālruņa numuriem. Ierodoties centrā, persona uzrāda derīgu personu apliecinošu dokumentu;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1.3. nosūtot to vēstulē pa pastu (pasta zīmogs ne vēlāk kā 10 darbdienas pirms 2023. gada 24. marta), izmantojot centra tīmekļvietnē ievietoto veidlapu;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2. iesniegumā norāda šo noteikumu 23. punktā prasītās ziņas, izņemot šo noteikumu 23.9. apakšpunktā prasīto pārbaudes laiku. Centrs informāciju par konkrētās pārbaudes vietu un laiku paziņo tīmekļvietnē ne vēlāk kā līdz 2023. gada 1. aprīlim;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3. kārto pārbaudi laikā no 2023. gada 11. aprīļa līdz 31. jūlijam tikai vienu reizi atbilstoši centra norādītajam konkrētajam pārbaudes laikam un vietai.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4. Persona, kas reģistrējas pārbaudei pēc 2023. gada 24. marta, kārto pārbaudi vispārējās rindas kārtībā, sākot ar 2023. gada 1. augustu."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22-TA-3619</w:t>
    </w:r>
    <w:r>
      <w:br/>
    </w:r>
    <w:r w:rsidR="00000000" w:rsidRPr="00000000" w:rsidDel="00000000">
      <w:rPr>
        <w:rtl w:val="0"/>
      </w:rPr>
      <w:t xml:space="preserve">Izdrukāts 29.07.2026. 22.46 - 3.0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22-TA-3619</w:t>
    </w:r>
    <w:r>
      <w:br/>
    </w:r>
    <w:r w:rsidR="00000000" w:rsidRPr="00000000" w:rsidDel="00000000">
      <w:rPr>
        <w:rtl w:val="0"/>
      </w:rPr>
      <w:t xml:space="preserve">Izdrukāts 29.07.2026. 22.46 - 3.0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noteikumu_(grozījumu)_projekts_22-TA-3619.docx</dc:title>
</cp:coreProperties>
</file>

<file path=docProps/custom.xml><?xml version="1.0" encoding="utf-8"?>
<Properties xmlns="http://schemas.openxmlformats.org/officeDocument/2006/custom-properties" xmlns:vt="http://schemas.openxmlformats.org/officeDocument/2006/docPropsVTypes"/>
</file>