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31. janvārī (prot. Nr. 4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Mīlgrāvja ielā 18, Rīgā, nodošanu Rīgas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Rīgas valstspilsētas pašvaldības īpašumā nekustamo īpašumu (nekustamā īpašuma kadastra Nr. 0100 068 2022) – zemes vienību (zemes vienības kadastra apzīmējums 0100 068 2022) 0,1607 ha platībā – Mīlgrāvja ielā 18, Rīgā, kas ierakstīts zemesgrāmatā uz valsts vārda Finanšu ministrijas personā, lai nodrošinātu Pašvaldību likuma 4. panta pirmajā daļā noteikto pašvaldības autonomo funkciju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valstspilsētas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Rīgas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24-TA-439</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24-TA-439</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rīkojuma_projekts_24-TA-439.docx</dc:title>
</cp:coreProperties>
</file>

<file path=docProps/custom.xml><?xml version="1.0" encoding="utf-8"?>
<Properties xmlns="http://schemas.openxmlformats.org/officeDocument/2006/custom-properties" xmlns:vt="http://schemas.openxmlformats.org/officeDocument/2006/docPropsVTypes"/>
</file>