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08897" w14:textId="77777777" w:rsidR="004E7481" w:rsidRPr="001A41C5" w:rsidRDefault="004E7481" w:rsidP="009F7532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3240"/>
        <w:gridCol w:w="2304"/>
        <w:gridCol w:w="2084"/>
      </w:tblGrid>
      <w:tr w:rsidR="004E7481" w:rsidRPr="001A41C5" w14:paraId="65D06BFA" w14:textId="77777777" w:rsidTr="00FF7962">
        <w:trPr>
          <w:trHeight w:val="43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0F0C" w14:textId="77777777" w:rsidR="004E7481" w:rsidRPr="001A41C5" w:rsidRDefault="004E7481" w:rsidP="005F7C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1C5">
              <w:rPr>
                <w:rFonts w:ascii="Arial" w:hAnsi="Arial" w:cs="Arial"/>
                <w:sz w:val="22"/>
                <w:szCs w:val="22"/>
              </w:rPr>
              <w:t>Nr.</w:t>
            </w:r>
          </w:p>
          <w:p w14:paraId="202F4BDA" w14:textId="77777777" w:rsidR="004E7481" w:rsidRPr="001A41C5" w:rsidRDefault="004E7481" w:rsidP="005F7C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1C5">
              <w:rPr>
                <w:rFonts w:ascii="Arial" w:hAnsi="Arial" w:cs="Arial"/>
                <w:sz w:val="22"/>
                <w:szCs w:val="22"/>
              </w:rPr>
              <w:t>p.k.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B3D9" w14:textId="77777777" w:rsidR="004E7481" w:rsidRPr="001A41C5" w:rsidRDefault="004E7481" w:rsidP="005F7C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1C5">
              <w:rPr>
                <w:rFonts w:ascii="Arial" w:hAnsi="Arial" w:cs="Arial"/>
                <w:sz w:val="22"/>
                <w:szCs w:val="22"/>
              </w:rPr>
              <w:t>Laikposms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7AE0" w14:textId="77777777" w:rsidR="004E7481" w:rsidRPr="001A41C5" w:rsidRDefault="004E7481" w:rsidP="005F7C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1C5">
              <w:rPr>
                <w:rFonts w:ascii="Arial" w:hAnsi="Arial" w:cs="Arial"/>
                <w:sz w:val="22"/>
                <w:szCs w:val="22"/>
              </w:rPr>
              <w:t>Vērtējums vai apzīmējums pamatizglītības sertifikātā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C48F" w14:textId="77777777" w:rsidR="004E7481" w:rsidRPr="001A41C5" w:rsidRDefault="004E7481" w:rsidP="005F7C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1C5">
              <w:rPr>
                <w:rFonts w:ascii="Arial" w:hAnsi="Arial" w:cs="Arial"/>
                <w:sz w:val="22"/>
                <w:szCs w:val="22"/>
              </w:rPr>
              <w:t>Atbilsme valsts valodas prasmes līmenim un pakāpei</w:t>
            </w:r>
          </w:p>
        </w:tc>
      </w:tr>
      <w:tr w:rsidR="00FF7962" w:rsidRPr="001A41C5" w14:paraId="57793DA8" w14:textId="77777777" w:rsidTr="00FF7962">
        <w:trPr>
          <w:trHeight w:val="43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4159" w14:textId="77777777" w:rsidR="00FF7962" w:rsidRPr="00594A72" w:rsidRDefault="00FF7962" w:rsidP="00FF796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1B96998C" w14:textId="77777777" w:rsidR="00FF7962" w:rsidRPr="00594A72" w:rsidRDefault="00FF7962" w:rsidP="00FF796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1.</w:t>
            </w:r>
          </w:p>
          <w:p w14:paraId="7B8D5BC2" w14:textId="77777777" w:rsidR="00FF7962" w:rsidRPr="00594A72" w:rsidRDefault="00FF7962" w:rsidP="00FF796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90621C0" w14:textId="77777777" w:rsidR="00FF7962" w:rsidRPr="00594A72" w:rsidRDefault="00FF7962" w:rsidP="00FF796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B49C1C0" w14:textId="77777777" w:rsidR="00FF7962" w:rsidRPr="00594A72" w:rsidRDefault="00FF7962" w:rsidP="00FF796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79ADE75" w14:textId="77777777" w:rsidR="00FF7962" w:rsidRPr="00594A72" w:rsidRDefault="00FF7962" w:rsidP="00FF796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0425" w14:textId="77777777" w:rsidR="00FF7962" w:rsidRPr="00594A72" w:rsidRDefault="00FF7962" w:rsidP="00FF796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Ar 2022. gada 1. septembri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F0E2" w14:textId="77777777" w:rsidR="00FF7962" w:rsidRPr="00594A72" w:rsidRDefault="00FF7962" w:rsidP="00FF796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501E83E" w14:textId="77777777" w:rsidR="00FF7962" w:rsidRPr="00594A72" w:rsidRDefault="00FF7962" w:rsidP="00FF796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4A7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Norādīts procentuālais vērtējums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59B5" w14:textId="77777777" w:rsidR="00FF7962" w:rsidRPr="00594A72" w:rsidRDefault="00FF7962" w:rsidP="00FF796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94A7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Atbilstība netiek norādīta, jo ir vienāds centralizētais latviešu valodas eksāmens, </w:t>
            </w:r>
            <w:r w:rsidRPr="00594A72">
              <w:rPr>
                <w:rFonts w:ascii="Arial" w:hAnsi="Arial" w:cs="Arial"/>
                <w:b/>
                <w:color w:val="000000" w:themeColor="text1"/>
                <w:sz w:val="20"/>
                <w:szCs w:val="20"/>
                <w:shd w:val="clear" w:color="auto" w:fill="FFFFFF"/>
              </w:rPr>
              <w:t>ko nosaka izglītības jomu regulējošie normatīvie akti</w:t>
            </w:r>
          </w:p>
        </w:tc>
      </w:tr>
      <w:tr w:rsidR="00FF7962" w:rsidRPr="00FF7962" w14:paraId="7EC6B135" w14:textId="77777777" w:rsidTr="00FF796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4C1E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FEED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Ar 2011. gada 1. septembri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B6BE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5–29,99%</w:t>
            </w:r>
          </w:p>
          <w:p w14:paraId="5DFE7F66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30–49,99%</w:t>
            </w:r>
          </w:p>
          <w:p w14:paraId="076A46DF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50–67,99%</w:t>
            </w:r>
          </w:p>
          <w:p w14:paraId="132D922F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68–84,99%</w:t>
            </w:r>
          </w:p>
          <w:p w14:paraId="564DDF41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85–94,99%</w:t>
            </w:r>
          </w:p>
          <w:p w14:paraId="047A93B6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95–100%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7173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A1</w:t>
            </w:r>
          </w:p>
          <w:p w14:paraId="19EA3BCC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A2</w:t>
            </w:r>
          </w:p>
          <w:p w14:paraId="4A04ADB1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B1</w:t>
            </w:r>
          </w:p>
          <w:p w14:paraId="30883C10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B2</w:t>
            </w:r>
          </w:p>
          <w:p w14:paraId="757506B4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C1</w:t>
            </w:r>
          </w:p>
          <w:p w14:paraId="258F1FE1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C2</w:t>
            </w:r>
          </w:p>
        </w:tc>
      </w:tr>
      <w:tr w:rsidR="00FF7962" w:rsidRPr="00FF7962" w14:paraId="241185EF" w14:textId="77777777" w:rsidTr="00FF796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07B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7CD5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No 2009. gada 1. septembra līdz 2011. gada 31. augustam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E287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  <w:p w14:paraId="00AF2525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E</w:t>
            </w:r>
          </w:p>
          <w:p w14:paraId="5A30B696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</w:p>
          <w:p w14:paraId="19D97089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</w:p>
          <w:p w14:paraId="45BF071E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B</w:t>
            </w:r>
          </w:p>
          <w:p w14:paraId="4C80F173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A3AB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A1</w:t>
            </w:r>
          </w:p>
          <w:p w14:paraId="7E829742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A2</w:t>
            </w:r>
          </w:p>
          <w:p w14:paraId="72F1AB65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B1</w:t>
            </w:r>
          </w:p>
          <w:p w14:paraId="3C493B9A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B2</w:t>
            </w:r>
          </w:p>
          <w:p w14:paraId="60804ACD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C1</w:t>
            </w:r>
          </w:p>
          <w:p w14:paraId="34C27BBB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C2</w:t>
            </w:r>
          </w:p>
        </w:tc>
      </w:tr>
      <w:tr w:rsidR="00FF7962" w:rsidRPr="00FF7962" w14:paraId="426FA317" w14:textId="77777777" w:rsidTr="00FF796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E2DD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053D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No 2004. gada 1. jūlija līdz 2009. gada 31. augustam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BD8B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  <w:p w14:paraId="60B842CE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E</w:t>
            </w:r>
          </w:p>
          <w:p w14:paraId="17E7B35A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</w:p>
          <w:p w14:paraId="2ED8475B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</w:p>
          <w:p w14:paraId="3A3648B9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B</w:t>
            </w:r>
          </w:p>
          <w:p w14:paraId="4F90B2CE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5B41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1A (A1)</w:t>
            </w:r>
          </w:p>
          <w:p w14:paraId="1041C553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1B (A2)</w:t>
            </w:r>
          </w:p>
          <w:p w14:paraId="463BCC9B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2A (B1)</w:t>
            </w:r>
          </w:p>
          <w:p w14:paraId="7F252CC6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2B (B2)</w:t>
            </w:r>
          </w:p>
          <w:p w14:paraId="5033994C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3A (C1)</w:t>
            </w:r>
          </w:p>
          <w:p w14:paraId="668CCBB4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3B (C2)</w:t>
            </w:r>
          </w:p>
        </w:tc>
      </w:tr>
      <w:tr w:rsidR="00FF7962" w:rsidRPr="00FF7962" w14:paraId="5123FA22" w14:textId="77777777" w:rsidTr="00FF796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7602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FD9A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No 2001. gada jūnija </w:t>
            </w:r>
          </w:p>
          <w:p w14:paraId="7D4CAC5F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līdz 2003. gada 1. septembrim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B7E5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4 balles</w:t>
            </w:r>
          </w:p>
          <w:p w14:paraId="4F047793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5–6 balles</w:t>
            </w:r>
          </w:p>
          <w:p w14:paraId="796C22C2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7–8 balles</w:t>
            </w:r>
          </w:p>
          <w:p w14:paraId="447E6868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9–10 balles</w:t>
            </w:r>
          </w:p>
          <w:p w14:paraId="40784868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–</w:t>
            </w:r>
          </w:p>
          <w:p w14:paraId="617E8376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–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4339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1A (A1)</w:t>
            </w:r>
          </w:p>
          <w:p w14:paraId="32CDB720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1B (A2)</w:t>
            </w:r>
          </w:p>
          <w:p w14:paraId="18F7232A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2A (B1)</w:t>
            </w:r>
          </w:p>
          <w:p w14:paraId="5C0CC23F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2B (B2)</w:t>
            </w:r>
          </w:p>
          <w:p w14:paraId="7084C95E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3A (C1)</w:t>
            </w:r>
          </w:p>
          <w:p w14:paraId="312E1D3A" w14:textId="77777777" w:rsidR="004E7481" w:rsidRPr="00594A72" w:rsidRDefault="004E7481" w:rsidP="005F7C09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94A72">
              <w:rPr>
                <w:rFonts w:ascii="Arial" w:hAnsi="Arial" w:cs="Arial"/>
                <w:color w:val="000000" w:themeColor="text1"/>
                <w:sz w:val="22"/>
                <w:szCs w:val="22"/>
              </w:rPr>
              <w:t>3B (C2)</w:t>
            </w:r>
          </w:p>
        </w:tc>
      </w:tr>
    </w:tbl>
    <w:p w14:paraId="6C3FCFCD" w14:textId="77777777" w:rsidR="004E7481" w:rsidRPr="00FF7962" w:rsidRDefault="004E7481" w:rsidP="004E7481">
      <w:pPr>
        <w:rPr>
          <w:rFonts w:ascii="Arial" w:eastAsia="Times New Roman" w:hAnsi="Arial" w:cs="Arial"/>
          <w:color w:val="00B050"/>
          <w:sz w:val="22"/>
          <w:szCs w:val="22"/>
        </w:rPr>
      </w:pPr>
    </w:p>
    <w:p w14:paraId="6713E96D" w14:textId="77777777" w:rsidR="004E7481" w:rsidRPr="001A41C5" w:rsidRDefault="004E7481" w:rsidP="004E7481">
      <w:pPr>
        <w:rPr>
          <w:rFonts w:ascii="Arial" w:eastAsia="Times New Roman" w:hAnsi="Arial" w:cs="Arial"/>
          <w:color w:val="414142"/>
          <w:sz w:val="22"/>
          <w:szCs w:val="22"/>
        </w:rPr>
      </w:pPr>
    </w:p>
    <w:p w14:paraId="01EEE17A" w14:textId="77777777" w:rsidR="00AD21CD" w:rsidRDefault="00AD21CD"/>
    <w:sectPr w:rsidR="00AD21C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14"/>
    <w:rsid w:val="000D61C9"/>
    <w:rsid w:val="00182310"/>
    <w:rsid w:val="002F521C"/>
    <w:rsid w:val="00411D14"/>
    <w:rsid w:val="004E7481"/>
    <w:rsid w:val="00594A72"/>
    <w:rsid w:val="006F3ABC"/>
    <w:rsid w:val="009F7532"/>
    <w:rsid w:val="00AD21CD"/>
    <w:rsid w:val="00BB354B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9C01CA"/>
  <w15:chartTrackingRefBased/>
  <w15:docId w15:val="{5272B035-A71E-482B-8875-37299593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481"/>
    <w:rPr>
      <w:rFonts w:ascii="Times New Roman" w:eastAsiaTheme="minorHAnsi" w:hAnsi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6F3ABC"/>
    <w:pPr>
      <w:ind w:left="720" w:firstLine="720"/>
      <w:contextualSpacing/>
      <w:jc w:val="both"/>
    </w:pPr>
    <w:rPr>
      <w:rFonts w:eastAsia="Calibri"/>
      <w:szCs w:val="22"/>
      <w:lang w:eastAsia="en-US"/>
    </w:rPr>
  </w:style>
  <w:style w:type="paragraph" w:customStyle="1" w:styleId="06VaditajaParaksts">
    <w:name w:val="06_Vaditaja_Paraksts"/>
    <w:basedOn w:val="Normal"/>
    <w:qFormat/>
    <w:rsid w:val="00182310"/>
    <w:pPr>
      <w:tabs>
        <w:tab w:val="right" w:pos="9072"/>
      </w:tabs>
      <w:spacing w:before="480"/>
    </w:pPr>
    <w:rPr>
      <w:rFonts w:eastAsia="Times New Roman"/>
      <w:lang w:eastAsia="en-US"/>
    </w:rPr>
  </w:style>
  <w:style w:type="paragraph" w:customStyle="1" w:styleId="00HeaderPageNumber">
    <w:name w:val="00_Header_Page_Number"/>
    <w:basedOn w:val="Normal"/>
    <w:qFormat/>
    <w:rsid w:val="00182310"/>
    <w:pPr>
      <w:spacing w:after="120"/>
      <w:jc w:val="center"/>
    </w:pPr>
    <w:rPr>
      <w:rFonts w:eastAsia="Times New Roman"/>
      <w:lang w:eastAsia="en-US"/>
    </w:rPr>
  </w:style>
  <w:style w:type="paragraph" w:customStyle="1" w:styleId="05PielikumsNext">
    <w:name w:val="05_Pielikums_Next"/>
    <w:basedOn w:val="Normal"/>
    <w:qFormat/>
    <w:rsid w:val="00182310"/>
    <w:pPr>
      <w:keepNext/>
      <w:ind w:left="1440"/>
    </w:pPr>
    <w:rPr>
      <w:rFonts w:eastAsia="Times New Roman"/>
      <w:lang w:eastAsia="en-US"/>
    </w:rPr>
  </w:style>
  <w:style w:type="paragraph" w:customStyle="1" w:styleId="01DokumentaVeids">
    <w:name w:val="01_Dokumenta_Veids"/>
    <w:basedOn w:val="Normal"/>
    <w:qFormat/>
    <w:rsid w:val="00182310"/>
    <w:pPr>
      <w:spacing w:after="360"/>
      <w:jc w:val="center"/>
    </w:pPr>
    <w:rPr>
      <w:rFonts w:eastAsia="Times New Roman"/>
      <w:b/>
      <w:caps/>
      <w:lang w:eastAsia="en-US"/>
    </w:rPr>
  </w:style>
  <w:style w:type="paragraph" w:customStyle="1" w:styleId="02DokumentaVieta">
    <w:name w:val="02_Dokumenta_Vieta"/>
    <w:basedOn w:val="Normal"/>
    <w:qFormat/>
    <w:rsid w:val="00182310"/>
    <w:pPr>
      <w:spacing w:after="360"/>
      <w:jc w:val="center"/>
    </w:pPr>
    <w:rPr>
      <w:rFonts w:eastAsia="Times New Roman"/>
      <w:lang w:eastAsia="en-US"/>
    </w:rPr>
  </w:style>
  <w:style w:type="paragraph" w:customStyle="1" w:styleId="03DokumentaDatumsNumurs">
    <w:name w:val="03_Dokumenta_Datums_Numurs"/>
    <w:basedOn w:val="Normal"/>
    <w:qFormat/>
    <w:rsid w:val="00182310"/>
    <w:pPr>
      <w:tabs>
        <w:tab w:val="right" w:pos="9072"/>
      </w:tabs>
      <w:spacing w:after="360"/>
      <w:jc w:val="both"/>
    </w:pPr>
    <w:rPr>
      <w:rFonts w:eastAsia="Times New Roman"/>
      <w:noProof/>
      <w:lang w:eastAsia="en-US"/>
    </w:rPr>
  </w:style>
  <w:style w:type="paragraph" w:customStyle="1" w:styleId="04ParKoDokuments">
    <w:name w:val="04_Par_Ko_Dokuments"/>
    <w:basedOn w:val="Normal"/>
    <w:qFormat/>
    <w:rsid w:val="00182310"/>
    <w:pPr>
      <w:spacing w:after="360"/>
    </w:pPr>
    <w:rPr>
      <w:rFonts w:eastAsia="Times New Roman"/>
      <w:lang w:eastAsia="en-US"/>
    </w:rPr>
  </w:style>
  <w:style w:type="paragraph" w:customStyle="1" w:styleId="tv213">
    <w:name w:val="tv213"/>
    <w:basedOn w:val="Normal"/>
    <w:rsid w:val="004E7481"/>
  </w:style>
  <w:style w:type="table" w:styleId="TableGrid">
    <w:name w:val="Table Grid"/>
    <w:basedOn w:val="TableNormal"/>
    <w:uiPriority w:val="59"/>
    <w:rsid w:val="004E748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 Lazareva</dc:creator>
  <cp:keywords/>
  <dc:description/>
  <cp:lastModifiedBy>Sintija Sējēja</cp:lastModifiedBy>
  <cp:revision>9</cp:revision>
  <dcterms:created xsi:type="dcterms:W3CDTF">2022-11-27T14:28:00Z</dcterms:created>
  <dcterms:modified xsi:type="dcterms:W3CDTF">2022-12-06T10:55:00Z</dcterms:modified>
</cp:coreProperties>
</file>