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3. septembra noteikumos Nr. 416 "Noteikumi par valsts vispārējās vidējās izglītības standartu un vispārējās vidējās 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23-TA-1344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