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apliecinu, ka Latvijas Republikas finanšu ministrs Arvils Ašeradens ir pilnvarots Latvijas Republikas (valdības) vārdā parakstīt Latvijas Republikas (valdības) un Eiropas Komisijas finansēšanas nolīgumu par Atveseļošanas un noturības mehānisma papildinājumu.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parakstījusi šo dokumentu un apstiprinājusi to ar oficiālo zīmogu.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23-TA-3175</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23-TA-3175</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pilnvarojums_latviešu_valodā_23-TA-3175.docx</dc:title>
</cp:coreProperties>
</file>

<file path=docProps/custom.xml><?xml version="1.0" encoding="utf-8"?>
<Properties xmlns="http://schemas.openxmlformats.org/officeDocument/2006/custom-properties" xmlns:vt="http://schemas.openxmlformats.org/officeDocument/2006/docPropsVTypes"/>
</file>