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D787C" w14:textId="570DD344" w:rsidR="00D3241F" w:rsidRDefault="00D3241F" w:rsidP="00D3241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9. pielikums </w:t>
      </w:r>
    </w:p>
    <w:p w14:paraId="3C53FCFF" w14:textId="77777777" w:rsidR="00D3241F" w:rsidRDefault="00D3241F" w:rsidP="00D3241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D1D9534" w14:textId="77777777" w:rsidR="00D3241F" w:rsidRDefault="00D3241F" w:rsidP="00D3241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2F1F289" w14:textId="77777777" w:rsidR="00D3241F" w:rsidRDefault="00D3241F" w:rsidP="00D3241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0E62DAC" w14:textId="704C9F70" w:rsidR="00EA6FD5" w:rsidRDefault="00EA6FD5" w:rsidP="00EA6F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72E457" w14:textId="77777777" w:rsidR="00EA6FD5" w:rsidRPr="008A438C" w:rsidRDefault="00EA6FD5" w:rsidP="00EA6F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14142"/>
          <w:sz w:val="24"/>
          <w:szCs w:val="24"/>
        </w:rPr>
      </w:pPr>
    </w:p>
    <w:p w14:paraId="77AEDB08" w14:textId="77777777" w:rsidR="00EA6FD5" w:rsidRPr="00D3241F" w:rsidRDefault="00EA6FD5" w:rsidP="00EA6F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14142"/>
          <w:sz w:val="28"/>
          <w:szCs w:val="28"/>
        </w:rPr>
      </w:pPr>
      <w:r w:rsidRPr="00D3241F">
        <w:rPr>
          <w:rFonts w:ascii="Times New Roman" w:hAnsi="Times New Roman" w:cs="Times New Roman"/>
          <w:b/>
          <w:bCs/>
          <w:color w:val="414142"/>
          <w:sz w:val="28"/>
          <w:szCs w:val="28"/>
        </w:rPr>
        <w:t>Signālierīču izvietojuma kārtība bīstamu vietu (šķēršļu) norobežošanai</w:t>
      </w:r>
    </w:p>
    <w:p w14:paraId="0A15C4A9" w14:textId="77777777" w:rsidR="00EA6FD5" w:rsidRPr="008A438C" w:rsidRDefault="00EA6FD5" w:rsidP="00EA6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686"/>
        <w:gridCol w:w="10206"/>
      </w:tblGrid>
      <w:tr w:rsidR="00EA6FD5" w:rsidRPr="001570B7" w14:paraId="735A04B0" w14:textId="77777777" w:rsidTr="001570B7">
        <w:tc>
          <w:tcPr>
            <w:tcW w:w="704" w:type="dxa"/>
            <w:vAlign w:val="center"/>
          </w:tcPr>
          <w:p w14:paraId="61B2F35F" w14:textId="77777777" w:rsidR="001570B7" w:rsidRDefault="00EA6FD5" w:rsidP="00277CD6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 w:rsidRPr="001570B7">
              <w:rPr>
                <w:lang w:val="lv-LV"/>
              </w:rPr>
              <w:t>Nr.</w:t>
            </w:r>
          </w:p>
          <w:p w14:paraId="00263987" w14:textId="248A9D6C" w:rsidR="00EA6FD5" w:rsidRPr="001570B7" w:rsidRDefault="00EA6FD5" w:rsidP="00277CD6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 w:rsidRPr="001570B7">
              <w:rPr>
                <w:lang w:val="lv-LV"/>
              </w:rPr>
              <w:t>p.</w:t>
            </w:r>
            <w:r w:rsidR="005C6096">
              <w:rPr>
                <w:lang w:val="lv-LV"/>
              </w:rPr>
              <w:t> </w:t>
            </w:r>
            <w:r w:rsidRPr="001570B7">
              <w:rPr>
                <w:lang w:val="lv-LV"/>
              </w:rPr>
              <w:t>k.</w:t>
            </w:r>
          </w:p>
        </w:tc>
        <w:tc>
          <w:tcPr>
            <w:tcW w:w="3686" w:type="dxa"/>
            <w:vAlign w:val="center"/>
          </w:tcPr>
          <w:p w14:paraId="55799103" w14:textId="77777777" w:rsidR="00EA6FD5" w:rsidRPr="001570B7" w:rsidRDefault="00EA6FD5" w:rsidP="00277CD6">
            <w:pPr>
              <w:pStyle w:val="naisc"/>
              <w:spacing w:before="0" w:beforeAutospacing="0" w:after="0" w:afterAutospacing="0"/>
              <w:jc w:val="center"/>
              <w:rPr>
                <w:lang w:val="lv-LV"/>
              </w:rPr>
            </w:pPr>
            <w:r w:rsidRPr="001570B7">
              <w:rPr>
                <w:lang w:val="lv-LV"/>
              </w:rPr>
              <w:t>Apraksts</w:t>
            </w:r>
          </w:p>
        </w:tc>
        <w:tc>
          <w:tcPr>
            <w:tcW w:w="10206" w:type="dxa"/>
            <w:vAlign w:val="center"/>
          </w:tcPr>
          <w:p w14:paraId="33BCF6EF" w14:textId="77777777" w:rsidR="00EA6FD5" w:rsidRPr="001570B7" w:rsidRDefault="00EA6FD5" w:rsidP="00277CD6">
            <w:pPr>
              <w:pStyle w:val="naiskr"/>
              <w:spacing w:before="0" w:beforeAutospacing="0" w:after="0" w:afterAutospacing="0"/>
              <w:jc w:val="center"/>
              <w:rPr>
                <w:lang w:val="lv-LV"/>
              </w:rPr>
            </w:pPr>
            <w:r w:rsidRPr="001570B7">
              <w:rPr>
                <w:lang w:val="lv-LV"/>
              </w:rPr>
              <w:t>Ilustrācija</w:t>
            </w:r>
          </w:p>
        </w:tc>
      </w:tr>
      <w:tr w:rsidR="00EA6FD5" w:rsidRPr="008133C2" w14:paraId="032D1594" w14:textId="77777777" w:rsidTr="006C438B">
        <w:tc>
          <w:tcPr>
            <w:tcW w:w="704" w:type="dxa"/>
          </w:tcPr>
          <w:p w14:paraId="5F72DA48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542CF038" w14:textId="0436315B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Signālzīmju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5C6096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Bīstamās vietas sākums</w:t>
            </w:r>
            <w:r w:rsidR="005C6096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5C6096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Bīstamās vietas beigas</w:t>
            </w:r>
            <w:r w:rsidR="005C6096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ātruma samazināšanas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signālzīmju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uzstādīšanas shēma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vienceļa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posmā norādīta </w:t>
            </w:r>
            <w:r w:rsidR="005C6096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5C6096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zīmējumā;</w:t>
            </w:r>
          </w:p>
          <w:p w14:paraId="5B087C0B" w14:textId="77777777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6F8B9AD1" w14:textId="4846904C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uz viena ceļa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divceļu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posmā – </w:t>
            </w:r>
            <w:r w:rsidR="005C6096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</w:t>
            </w:r>
            <w:r w:rsidR="005C6096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zīmējumā;</w:t>
            </w:r>
          </w:p>
          <w:p w14:paraId="59BF488C" w14:textId="77777777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A4F102F" w14:textId="00EBFFED" w:rsidR="00EA6FD5" w:rsidRPr="008133C2" w:rsidRDefault="00EA6FD5" w:rsidP="00277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uz abiem ceļiem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divceļu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posmā – </w:t>
            </w:r>
            <w:r w:rsidR="005C6096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</w:t>
            </w:r>
            <w:r w:rsidR="005C6096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zīmējumā</w:t>
            </w:r>
          </w:p>
        </w:tc>
        <w:tc>
          <w:tcPr>
            <w:tcW w:w="10206" w:type="dxa"/>
          </w:tcPr>
          <w:p w14:paraId="662C8F13" w14:textId="77777777" w:rsidR="00EA6FD5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lv-LV"/>
              </w:rPr>
              <w:drawing>
                <wp:inline distT="0" distB="0" distL="0" distR="0" wp14:anchorId="7F777110" wp14:editId="24397F01">
                  <wp:extent cx="6130925" cy="1379773"/>
                  <wp:effectExtent l="0" t="0" r="3175" b="0"/>
                  <wp:docPr id="92666185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3458" cy="13848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CCA1D82" wp14:editId="00DADD65">
                  <wp:extent cx="6014358" cy="1983890"/>
                  <wp:effectExtent l="0" t="0" r="0" b="0"/>
                  <wp:docPr id="1397270552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3455" cy="19901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679A7FD" w14:textId="77777777" w:rsidR="00EA6FD5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E77D2" w14:textId="77777777" w:rsidR="00EA6FD5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75DC6" w14:textId="77777777" w:rsidR="00EA6FD5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drawing>
                <wp:inline distT="0" distB="0" distL="0" distR="0" wp14:anchorId="676C2502" wp14:editId="3AD4BC35">
                  <wp:extent cx="6313528" cy="1877695"/>
                  <wp:effectExtent l="0" t="0" r="0" b="0"/>
                  <wp:docPr id="42094041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3168" cy="18835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485FC4D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D5" w:rsidRPr="008133C2" w14:paraId="40A326E1" w14:textId="77777777" w:rsidTr="006C438B">
        <w:tc>
          <w:tcPr>
            <w:tcW w:w="704" w:type="dxa"/>
          </w:tcPr>
          <w:p w14:paraId="73A18F0D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17F9E016" w14:textId="39A21537" w:rsidR="00EA6FD5" w:rsidRPr="0053455F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Šķēršļa vai darbu vietas norobežošanas shēma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vienceļa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posmā norādīta </w:t>
            </w:r>
            <w:r w:rsidR="00A10E23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A10E23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zīmējumā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;</w:t>
            </w:r>
          </w:p>
          <w:p w14:paraId="681667DC" w14:textId="77777777" w:rsidR="00EA6FD5" w:rsidRPr="0053455F" w:rsidRDefault="00EA6FD5" w:rsidP="00277CD6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3E9B41C8" w14:textId="6E25F61C" w:rsidR="00EA6FD5" w:rsidRPr="0053455F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uz viena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ceļa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divceļu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posmā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– </w:t>
            </w:r>
            <w:r w:rsidR="00A10E23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</w:t>
            </w:r>
            <w:r w:rsidR="00A10E23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zīmējumā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;</w:t>
            </w:r>
          </w:p>
          <w:p w14:paraId="65376DD8" w14:textId="77777777" w:rsidR="00EA6FD5" w:rsidRPr="0053455F" w:rsidRDefault="00EA6FD5" w:rsidP="00277CD6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A7DEFA8" w14:textId="053B4D32" w:rsidR="00EA6FD5" w:rsidRPr="008133C2" w:rsidRDefault="00EA6FD5" w:rsidP="00277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uz abiem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ceļiem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divceļu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posmā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– </w:t>
            </w:r>
            <w:r w:rsidR="00A10E23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</w:t>
            </w:r>
            <w:r w:rsidR="00A10E23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zīmējumā</w:t>
            </w:r>
          </w:p>
        </w:tc>
        <w:tc>
          <w:tcPr>
            <w:tcW w:w="10206" w:type="dxa"/>
          </w:tcPr>
          <w:p w14:paraId="15FFEC6B" w14:textId="77777777" w:rsidR="00EA6FD5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0E451393" wp14:editId="0B0CAB79">
                  <wp:extent cx="6266574" cy="1965325"/>
                  <wp:effectExtent l="0" t="0" r="1270" b="0"/>
                  <wp:docPr id="182569378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5704" cy="1974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61D7162" w14:textId="77777777" w:rsidR="00EA6FD5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drawing>
                <wp:inline distT="0" distB="0" distL="0" distR="0" wp14:anchorId="001AF5DC" wp14:editId="2556B58A">
                  <wp:extent cx="6263640" cy="2855848"/>
                  <wp:effectExtent l="0" t="0" r="3810" b="0"/>
                  <wp:docPr id="528902289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768" cy="28663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2936C09" w14:textId="77777777" w:rsidR="00EA6FD5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447EB" w14:textId="77777777" w:rsidR="00EA6FD5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FE57A" w14:textId="07087B1B" w:rsidR="00EA6FD5" w:rsidRPr="008133C2" w:rsidRDefault="00EA6FD5" w:rsidP="00EA6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0A7F46F4" wp14:editId="4FD1BC02">
                  <wp:extent cx="6105525" cy="2390654"/>
                  <wp:effectExtent l="0" t="0" r="0" b="0"/>
                  <wp:docPr id="33433603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9825" cy="2396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6FD5" w:rsidRPr="008133C2" w14:paraId="590345DB" w14:textId="77777777" w:rsidTr="006C438B">
        <w:tc>
          <w:tcPr>
            <w:tcW w:w="704" w:type="dxa"/>
          </w:tcPr>
          <w:p w14:paraId="4E1749FF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686" w:type="dxa"/>
          </w:tcPr>
          <w:p w14:paraId="206F7F2C" w14:textId="7DEA87D8" w:rsidR="00EA6FD5" w:rsidRPr="008133C2" w:rsidRDefault="00EA6FD5" w:rsidP="00EA6FD5">
            <w:pPr>
              <w:spacing w:after="0" w:line="240" w:lineRule="auto"/>
              <w:rPr>
                <w:lang w:bidi="ar-BH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Šķēršļa norobežošanas shēma pirms ieejas luksofora</w:t>
            </w:r>
          </w:p>
        </w:tc>
        <w:tc>
          <w:tcPr>
            <w:tcW w:w="10206" w:type="dxa"/>
          </w:tcPr>
          <w:p w14:paraId="706E7820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3C266980" wp14:editId="28AA25FF">
                  <wp:extent cx="6285518" cy="2420620"/>
                  <wp:effectExtent l="0" t="0" r="0" b="0"/>
                  <wp:docPr id="88205356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9460" cy="24259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6FD5" w:rsidRPr="008133C2" w14:paraId="70D0905B" w14:textId="77777777" w:rsidTr="006C438B">
        <w:trPr>
          <w:trHeight w:val="2034"/>
        </w:trPr>
        <w:tc>
          <w:tcPr>
            <w:tcW w:w="704" w:type="dxa"/>
          </w:tcPr>
          <w:p w14:paraId="6D9BC17E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0B5ADDF0" w14:textId="77777777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šķērslis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dzelzceļa satiksmei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radies pēkšņi un vajadzīgo pārnēsājamo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zīmju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tā norobežošanai nav, šķēršļa vietā nekavējoties uzstāda apstāšanās signālu:</w:t>
            </w:r>
          </w:p>
          <w:p w14:paraId="3800E7AD" w14:textId="77777777" w:rsidR="00EA6FD5" w:rsidRPr="0053455F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5C4A720" w14:textId="77777777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dienā – sarkanu signālkarodziņu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;</w:t>
            </w:r>
          </w:p>
          <w:p w14:paraId="344C30D8" w14:textId="77777777" w:rsidR="00EA6FD5" w:rsidRPr="0053455F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69FAAD7A" w14:textId="379F2F9C" w:rsidR="00EA6FD5" w:rsidRPr="000E0740" w:rsidRDefault="00EA6FD5" w:rsidP="00277CD6">
            <w:pPr>
              <w:pStyle w:val="naisf"/>
              <w:spacing w:before="0" w:beforeAutospacing="0" w:after="0" w:afterAutospacing="0"/>
              <w:rPr>
                <w:lang w:val="lv-LV" w:bidi="ar-BH"/>
              </w:rPr>
            </w:pPr>
            <w:r w:rsidRPr="000E0740">
              <w:rPr>
                <w:lang w:val="lv-LV" w:eastAsia="lv-LV"/>
              </w:rPr>
              <w:t xml:space="preserve">naktī – </w:t>
            </w:r>
            <w:proofErr w:type="spellStart"/>
            <w:r w:rsidRPr="000E0740">
              <w:rPr>
                <w:lang w:val="lv-LV" w:eastAsia="lv-LV"/>
              </w:rPr>
              <w:t>signāllukturi</w:t>
            </w:r>
            <w:proofErr w:type="spellEnd"/>
            <w:r w:rsidRPr="000E0740">
              <w:rPr>
                <w:lang w:val="lv-LV" w:eastAsia="lv-LV"/>
              </w:rPr>
              <w:t xml:space="preserve"> ar sarkanu </w:t>
            </w:r>
            <w:r w:rsidR="0050634C">
              <w:rPr>
                <w:lang w:val="lv-LV" w:eastAsia="lv-LV"/>
              </w:rPr>
              <w:t>gaismu</w:t>
            </w:r>
          </w:p>
        </w:tc>
        <w:tc>
          <w:tcPr>
            <w:tcW w:w="10206" w:type="dxa"/>
          </w:tcPr>
          <w:p w14:paraId="50DE0772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28080F4" wp14:editId="36DFD7E6">
                  <wp:extent cx="6271895" cy="1526629"/>
                  <wp:effectExtent l="0" t="0" r="0" b="0"/>
                  <wp:docPr id="31163620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0479" cy="15360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6FD5" w:rsidRPr="008133C2" w14:paraId="2DF6DC83" w14:textId="77777777" w:rsidTr="006C438B">
        <w:trPr>
          <w:trHeight w:val="2034"/>
        </w:trPr>
        <w:tc>
          <w:tcPr>
            <w:tcW w:w="704" w:type="dxa"/>
          </w:tcPr>
          <w:p w14:paraId="0C3EDB23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62698CBA" w14:textId="3D20E2DA" w:rsidR="00EA6FD5" w:rsidRPr="008133C2" w:rsidRDefault="00DF42AC" w:rsidP="00277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Tādas v</w:t>
            </w:r>
            <w:r w:rsidR="00EA6FD5" w:rsidRPr="008133C2">
              <w:rPr>
                <w:rFonts w:ascii="Times New Roman" w:hAnsi="Times New Roman" w:cs="Times New Roman"/>
                <w:sz w:val="24"/>
                <w:szCs w:val="24"/>
              </w:rPr>
              <w:t>ietas</w:t>
            </w:r>
            <w:r w:rsidRPr="008133C2">
              <w:rPr>
                <w:rFonts w:ascii="Times New Roman" w:hAnsi="Times New Roman" w:cs="Times New Roman"/>
                <w:sz w:val="24"/>
                <w:szCs w:val="24"/>
              </w:rPr>
              <w:t xml:space="preserve"> norobežošana no stacijas puses</w:t>
            </w:r>
            <w:r w:rsidR="00EA6FD5" w:rsidRPr="008133C2">
              <w:rPr>
                <w:rFonts w:ascii="Times New Roman" w:hAnsi="Times New Roman" w:cs="Times New Roman"/>
                <w:sz w:val="24"/>
                <w:szCs w:val="24"/>
              </w:rPr>
              <w:t>, kur nepieciešama ātruma samazināšana</w:t>
            </w:r>
          </w:p>
        </w:tc>
        <w:tc>
          <w:tcPr>
            <w:tcW w:w="10206" w:type="dxa"/>
          </w:tcPr>
          <w:p w14:paraId="0648B28F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46A626E" wp14:editId="404EE190">
                  <wp:extent cx="6276932" cy="2066290"/>
                  <wp:effectExtent l="0" t="0" r="0" b="0"/>
                  <wp:docPr id="18926063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2645" cy="2074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6FD5" w:rsidRPr="008133C2" w14:paraId="360BEDB0" w14:textId="77777777" w:rsidTr="006C438B">
        <w:trPr>
          <w:trHeight w:val="2034"/>
        </w:trPr>
        <w:tc>
          <w:tcPr>
            <w:tcW w:w="704" w:type="dxa"/>
          </w:tcPr>
          <w:p w14:paraId="727648C8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3ED30D87" w14:textId="06A096B1" w:rsidR="00EA6FD5" w:rsidRPr="000E0740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ceļa darbu vietu nav nepieciešams norobežot ar apstāšanās vai ātruma samazināšanas signāliem, bet nepieciešams brīdināt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darba vietā strādājošo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par vilciena tuvošanos, 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viet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norobežo ar pārnēsājamām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signālzīmēm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vēstījuma signāla 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Svilpe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padošanai. Šīs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signālzīmes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izvieto pie ceļa, uz kura notiek  darbi, un pie katra galvenā ceļa, kas atrodas blakus šim ceļam. Posmā, kurā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dzelzceļa satiksmes ātrums ir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lielāk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par 120 km/h, pārnēsājamās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signālzīmes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Svilpe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uzstāda 800–1500 m attālumā no darbu veikšanas vietas robežas</w:t>
            </w:r>
          </w:p>
        </w:tc>
        <w:tc>
          <w:tcPr>
            <w:tcW w:w="10206" w:type="dxa"/>
          </w:tcPr>
          <w:p w14:paraId="41BACB09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D3035B8" wp14:editId="2D89969B">
                  <wp:extent cx="6293998" cy="3274060"/>
                  <wp:effectExtent l="0" t="0" r="0" b="0"/>
                  <wp:docPr id="1522518076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4749" cy="32848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6FD5" w:rsidRPr="008133C2" w14:paraId="4197CC06" w14:textId="77777777" w:rsidTr="006C438B">
        <w:trPr>
          <w:trHeight w:val="2034"/>
        </w:trPr>
        <w:tc>
          <w:tcPr>
            <w:tcW w:w="704" w:type="dxa"/>
          </w:tcPr>
          <w:p w14:paraId="02AA557A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5B9DE94F" w14:textId="1F01C368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Šķērsli vai darbu vietu norobežo </w:t>
            </w:r>
            <w:r w:rsidR="005E270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pārmijas (pārmiju) pārvešanu tādā stāvoklī,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riteklis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nevarētu tur nokļūt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540C5A2F" w14:textId="77777777" w:rsidR="00EA6FD5" w:rsidRDefault="00EA6FD5" w:rsidP="00277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8ECAFC9" w14:textId="03DA8C35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pārmiju asmeņi vērsti uz šķērsli vai darbu vietu un šo vietu nav iespējams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norobežot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ar pārmijas (pārmiju) pārvešanu tādā stāvoklī, lai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riteklis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nevarētu tur nokļūt, tādu vietu no abām pusēm norobežo ar pārnēsājamiem sarkaniem signāli</w:t>
            </w:r>
            <w:r w:rsidR="005E270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m. Signālus izvieto 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 attālumā no šķēršļa vai darbu vietas robežas </w:t>
            </w:r>
            <w:r w:rsidR="00C957E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2B20B5BF" w14:textId="77777777" w:rsidR="00EA6FD5" w:rsidRPr="0053455F" w:rsidRDefault="00EA6FD5" w:rsidP="00277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20E92074" w14:textId="67506885" w:rsidR="00EA6FD5" w:rsidRPr="00143913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Ja pārmiju asmeņi atrodas tuvāk par 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 no šķēršļa vai darbu vietas, starp katras šādas pārmijas asmeņiem novieto pārnēsājamo sarkano signālu (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</w:t>
            </w:r>
          </w:p>
        </w:tc>
        <w:tc>
          <w:tcPr>
            <w:tcW w:w="10206" w:type="dxa"/>
          </w:tcPr>
          <w:p w14:paraId="2A8EC13B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12638C15" wp14:editId="1001B7F5">
                  <wp:extent cx="6313114" cy="5368820"/>
                  <wp:effectExtent l="0" t="0" r="0" b="3810"/>
                  <wp:docPr id="49745510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541" cy="540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6FD5" w:rsidRPr="008133C2" w14:paraId="32E8A00A" w14:textId="77777777" w:rsidTr="006C438B">
        <w:trPr>
          <w:trHeight w:val="2034"/>
        </w:trPr>
        <w:tc>
          <w:tcPr>
            <w:tcW w:w="704" w:type="dxa"/>
          </w:tcPr>
          <w:p w14:paraId="777AE8FA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4148C71D" w14:textId="1F818A18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šķērsli vai darbu vietu uz pārmijas norobežo ar pārnēsājamiem sarkaniem signāliem, tos novieto no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pārmijas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krusteņa puses pretī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kontrolstabiņam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 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pārmijas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saejošo ceļu asīm, bet no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asmens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puses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–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50 m attālumā no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tiem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200B8CF6" w14:textId="5C3A042A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pārmiju nav iespējams pārvest tādā stāvoklī, lai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riteklis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nevarētu nokļūt uz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šķērsli vai darbu vietu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 attālumā no šķēršļa vai darbu vietas šādas pārmijas virzienā novieto pārnēsājamo sarkano signālu (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C957E0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762B82A5" w14:textId="77777777" w:rsidR="00EA6FD5" w:rsidRPr="0053455F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E3FE681" w14:textId="3DC01036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pārmijas tuvumā, kuru nepieciešams norobežot, atrodas cita pārmija, kuru var pārvest tādā stāvoklī, lai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riteklis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nevarētu nokļūt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tur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šo pārmiju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pārved un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noslēdz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tādā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stāvoklī un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izolējošās pārmijas </w:t>
            </w:r>
            <w:r w:rsidRPr="006C438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</w:t>
            </w:r>
            <w:r w:rsidR="006C438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es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nenovieto pārnēsājamo sarkano signālu </w:t>
            </w:r>
            <w:r w:rsidR="005E270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</w:t>
            </w:r>
            <w:r w:rsidR="00B6438D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</w:t>
            </w:r>
            <w:r w:rsidR="00B6438D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747AD8B9" w14:textId="77777777" w:rsidR="00EA6FD5" w:rsidRPr="0053455F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27D926C5" w14:textId="47E072CB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Ja šķērslis vai darbu vieta atrodas uz stacijas ieejas pārmijas, no posma puses to norobežo</w:t>
            </w:r>
            <w:r w:rsidR="005E270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ieejas luksoforā ieslēdzot aizliedzošu signālu, bet no stacijas puses – ar pārnēsājamiem sarkaniem signāliem, kurus novieto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pretī </w:t>
            </w:r>
            <w:proofErr w:type="spellStart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kontrolstabiņam</w:t>
            </w:r>
            <w:proofErr w:type="spellEnd"/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 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pārmijas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saejošo ceļu asīm (</w:t>
            </w:r>
            <w:r w:rsidR="00B6438D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</w:t>
            </w:r>
            <w:r w:rsidR="00B6438D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B643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zīmējums).</w:t>
            </w:r>
          </w:p>
          <w:p w14:paraId="50B12D41" w14:textId="77777777" w:rsidR="00EA6FD5" w:rsidRPr="0053455F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382200B6" w14:textId="10637152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Ja šķērslis vai darbu vieta atrodas starp stacijas ieejas pārmij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ieejas luksoforu, no posma puses to norobežo</w:t>
            </w:r>
            <w:r w:rsidR="005E270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ieejas luksoforā ieslēdzot aizliedzošu signālu, bet no stacijas puses – ar pārnēsājamo sarkano signālu, kuru novieto starp ieejas pārmijas asmeņiem (</w:t>
            </w:r>
            <w:r w:rsidR="00B6438D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</w:t>
            </w:r>
            <w:r w:rsidR="00B6438D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0B8227C1" w14:textId="77777777" w:rsidR="00EA6FD5" w:rsidRPr="0053455F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B3BBE3A" w14:textId="72793F92" w:rsidR="00EA6FD5" w:rsidRPr="008133C2" w:rsidRDefault="00EA6FD5" w:rsidP="00277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Ja ieejas luksoforā nav iespējams ieslēgt aizliedzošu signālu vai ieejas luksofora nav (</w:t>
            </w:r>
            <w:r w:rsidR="00B6438D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</w:t>
            </w:r>
            <w:r w:rsidR="00B6438D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B6438D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</w:t>
            </w:r>
            <w:r w:rsidR="00B6438D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 zīmējums),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 posma puses šķērsli vai darbu vietu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norobežo, pretī ieejas luksofora </w:t>
            </w:r>
            <w:r w:rsidRPr="006C438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ordinātai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novietojot pārnēsājamu sarkanu signālu</w:t>
            </w:r>
          </w:p>
        </w:tc>
        <w:tc>
          <w:tcPr>
            <w:tcW w:w="10206" w:type="dxa"/>
          </w:tcPr>
          <w:p w14:paraId="5DFD89DD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ED879" w14:textId="77777777" w:rsidR="00EA6FD5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CFAD991" wp14:editId="2E7965EB">
                  <wp:extent cx="6258708" cy="3811270"/>
                  <wp:effectExtent l="0" t="0" r="8890" b="0"/>
                  <wp:docPr id="788982609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6692" cy="38161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3A4752E" w14:textId="77777777" w:rsidR="00EA6FD5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drawing>
                <wp:inline distT="0" distB="0" distL="0" distR="0" wp14:anchorId="0247C4D6" wp14:editId="1656FEC4">
                  <wp:extent cx="6284985" cy="3716020"/>
                  <wp:effectExtent l="0" t="0" r="0" b="0"/>
                  <wp:docPr id="1014698826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695" cy="372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7304C37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D5" w:rsidRPr="008133C2" w14:paraId="795A67EE" w14:textId="77777777" w:rsidTr="006C438B">
        <w:trPr>
          <w:trHeight w:val="7737"/>
        </w:trPr>
        <w:tc>
          <w:tcPr>
            <w:tcW w:w="704" w:type="dxa"/>
          </w:tcPr>
          <w:p w14:paraId="2150731B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265C93A0" w14:textId="38180B31" w:rsidR="00EA6FD5" w:rsidRPr="008133C2" w:rsidRDefault="00EA6FD5" w:rsidP="00277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Vietas stacij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uz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galvenā ceļa, kur nepieciešama ātruma samazināšana, norobežo ar pārnēsājamiem ātruma samazināšanas signāliem un signāliem </w:t>
            </w:r>
            <w:r w:rsidR="004F0984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Bīstamās vietas sākums</w:t>
            </w:r>
            <w:r w:rsidR="004F0984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</w:t>
            </w:r>
            <w:r w:rsidR="004F0984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Bīstamās vietas beigas</w:t>
            </w:r>
            <w:r w:rsidR="004F0984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0206" w:type="dxa"/>
          </w:tcPr>
          <w:p w14:paraId="441FA71E" w14:textId="77777777" w:rsidR="00EA6FD5" w:rsidRDefault="00EA6FD5" w:rsidP="00277CD6">
            <w:pPr>
              <w:spacing w:after="0" w:line="240" w:lineRule="auto"/>
              <w:jc w:val="center"/>
            </w:pPr>
            <w:r>
              <w:rPr>
                <w:noProof/>
                <w:lang w:eastAsia="lv-LV"/>
              </w:rPr>
              <w:drawing>
                <wp:inline distT="0" distB="0" distL="0" distR="0" wp14:anchorId="22786173" wp14:editId="7F3F44C0">
                  <wp:extent cx="6244082" cy="4008120"/>
                  <wp:effectExtent l="0" t="0" r="0" b="0"/>
                  <wp:docPr id="418380580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0419" cy="40121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D5B0EFB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drawing>
                <wp:inline distT="0" distB="0" distL="0" distR="0" wp14:anchorId="393D80FF" wp14:editId="078A8B3C">
                  <wp:extent cx="6314736" cy="5747494"/>
                  <wp:effectExtent l="0" t="0" r="0" b="5715"/>
                  <wp:docPr id="5168035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262" cy="57679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6FD5" w:rsidRPr="008133C2" w14:paraId="51E20E33" w14:textId="77777777" w:rsidTr="006C438B">
        <w:trPr>
          <w:trHeight w:val="8070"/>
        </w:trPr>
        <w:tc>
          <w:tcPr>
            <w:tcW w:w="704" w:type="dxa"/>
          </w:tcPr>
          <w:p w14:paraId="1C5210DF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135DF4C9" w14:textId="1C360B0B" w:rsidR="00EA6FD5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Ja vieta, kur nepieciešama ātruma samazināšana, atrodas uz stacijas ceļa (izņemot galveno), to norobežo tikai ar pārnēsājamiem ātruma samazināšanas signāliem. Signālus novieto pret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ī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tās pārmijas asmens sākum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5E270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kas ved uz šo ceļu (</w:t>
            </w:r>
            <w:r w:rsidR="004901B5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4901B5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zīmējums).</w:t>
            </w:r>
          </w:p>
          <w:p w14:paraId="16847839" w14:textId="77777777" w:rsidR="00EA6FD5" w:rsidRPr="0053455F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304D4D5" w14:textId="0CBB6E0E" w:rsidR="00EA6FD5" w:rsidRPr="001023F7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Ja atstarpe starp blakus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esošo 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ceļu asīm ir mazāka par 5,45 m un pārnēsājamo ātruma samazināšanas signālu nevar uzstādīt ceļa labajā pusē, to uzstāda ceļa kreisajā pusē (</w:t>
            </w:r>
            <w:r w:rsidR="004901B5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</w:t>
            </w:r>
            <w:r w:rsidR="004901B5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53455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zīmējums)</w:t>
            </w:r>
          </w:p>
        </w:tc>
        <w:tc>
          <w:tcPr>
            <w:tcW w:w="10206" w:type="dxa"/>
          </w:tcPr>
          <w:p w14:paraId="1B65DD14" w14:textId="77777777" w:rsidR="00EA6FD5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690C330B" wp14:editId="140F1A52">
                  <wp:extent cx="6272317" cy="3045460"/>
                  <wp:effectExtent l="0" t="0" r="0" b="2540"/>
                  <wp:docPr id="1370585765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2867" cy="30505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84EF6D" w14:textId="77777777" w:rsidR="00EA6FD5" w:rsidRPr="008133C2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drawing>
                <wp:inline distT="0" distB="0" distL="0" distR="0" wp14:anchorId="22716FCB" wp14:editId="74DA7477">
                  <wp:extent cx="6272696" cy="2839720"/>
                  <wp:effectExtent l="0" t="0" r="0" b="0"/>
                  <wp:docPr id="1613274267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8257" cy="28422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6FD5" w:rsidRPr="008133C2" w14:paraId="499BF79F" w14:textId="77777777" w:rsidTr="006C438B">
        <w:trPr>
          <w:trHeight w:val="983"/>
        </w:trPr>
        <w:tc>
          <w:tcPr>
            <w:tcW w:w="704" w:type="dxa"/>
          </w:tcPr>
          <w:p w14:paraId="6847A00E" w14:textId="77777777" w:rsidR="00EA6FD5" w:rsidRDefault="00EA6FD5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3892" w:type="dxa"/>
            <w:gridSpan w:val="2"/>
          </w:tcPr>
          <w:p w14:paraId="1ED417A6" w14:textId="0B8758B2" w:rsidR="00EA6FD5" w:rsidRPr="00DE462E" w:rsidRDefault="00EA6FD5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Attālums (A) no </w:t>
            </w:r>
            <w:proofErr w:type="spellStart"/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signālzīmēm</w:t>
            </w:r>
            <w:proofErr w:type="spellEnd"/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D52219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Bīstamās vietas sākums</w:t>
            </w:r>
            <w:r w:rsidR="00D52219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</w:t>
            </w:r>
            <w:r w:rsidR="00D52219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Bīstamās vietas beigas</w:t>
            </w:r>
            <w:r w:rsidR="00D52219" w:rsidRPr="005C6096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līdz ātruma samazināšanas signāliem ir ne mazāks kā 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m, un attālums (B) no pārnēsājamiem sarkaniem signāliem un no vietas, kur pēkšņi radies šķērslis, līdz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signālistam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ar sarkanu rokas signālu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ir ne mazāks kā 1200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Ņ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emot vērā sliežu ceļu kritumus un vilcienu kustības maksimālos ātrumus,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dzelzceļa 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infrastruktūras pārvaldītājs var noteikt lielākus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attālumus </w:t>
            </w:r>
            <w:r w:rsidRPr="00DE46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(A) un (B)</w:t>
            </w:r>
          </w:p>
        </w:tc>
      </w:tr>
    </w:tbl>
    <w:p w14:paraId="2190F35E" w14:textId="77777777" w:rsidR="00052572" w:rsidRDefault="00052572"/>
    <w:sectPr w:rsidR="00052572" w:rsidSect="001570B7">
      <w:headerReference w:type="default" r:id="rId24"/>
      <w:footerReference w:type="default" r:id="rId25"/>
      <w:footerReference w:type="first" r:id="rId26"/>
      <w:pgSz w:w="16838" w:h="11906" w:orient="landscape"/>
      <w:pgMar w:top="1418" w:right="1134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45C39" w14:textId="77777777" w:rsidR="001570B7" w:rsidRDefault="001570B7" w:rsidP="001570B7">
      <w:pPr>
        <w:spacing w:after="0" w:line="240" w:lineRule="auto"/>
      </w:pPr>
      <w:r>
        <w:separator/>
      </w:r>
    </w:p>
  </w:endnote>
  <w:endnote w:type="continuationSeparator" w:id="0">
    <w:p w14:paraId="533ABDCD" w14:textId="77777777" w:rsidR="001570B7" w:rsidRDefault="001570B7" w:rsidP="00157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2F4CF" w14:textId="75DFA2B5" w:rsidR="001570B7" w:rsidRPr="00D1372D" w:rsidRDefault="00D1372D">
    <w:pPr>
      <w:pStyle w:val="Footer"/>
      <w:rPr>
        <w:rFonts w:ascii="Times New Roman" w:hAnsi="Times New Roman" w:cs="Times New Roman"/>
        <w:sz w:val="16"/>
        <w:szCs w:val="16"/>
      </w:rPr>
    </w:pPr>
    <w:r w:rsidRPr="00D1372D">
      <w:rPr>
        <w:rFonts w:ascii="Times New Roman" w:hAnsi="Times New Roman" w:cs="Times New Roman"/>
        <w:sz w:val="16"/>
        <w:szCs w:val="16"/>
      </w:rPr>
      <w:t>N1656_3_p9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EBFE" w14:textId="77777777" w:rsidR="00D1372D" w:rsidRPr="00D1372D" w:rsidRDefault="00D1372D" w:rsidP="00D1372D">
    <w:pPr>
      <w:pStyle w:val="Footer"/>
      <w:rPr>
        <w:rFonts w:ascii="Times New Roman" w:hAnsi="Times New Roman" w:cs="Times New Roman"/>
        <w:sz w:val="16"/>
        <w:szCs w:val="16"/>
      </w:rPr>
    </w:pPr>
    <w:r w:rsidRPr="00D1372D">
      <w:rPr>
        <w:rFonts w:ascii="Times New Roman" w:hAnsi="Times New Roman" w:cs="Times New Roman"/>
        <w:sz w:val="16"/>
        <w:szCs w:val="16"/>
      </w:rPr>
      <w:t>N1656_3_p9</w:t>
    </w:r>
  </w:p>
  <w:p w14:paraId="58A83DCF" w14:textId="77777777" w:rsidR="001570B7" w:rsidRDefault="001570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708F1" w14:textId="77777777" w:rsidR="001570B7" w:rsidRDefault="001570B7" w:rsidP="001570B7">
      <w:pPr>
        <w:spacing w:after="0" w:line="240" w:lineRule="auto"/>
      </w:pPr>
      <w:r>
        <w:separator/>
      </w:r>
    </w:p>
  </w:footnote>
  <w:footnote w:type="continuationSeparator" w:id="0">
    <w:p w14:paraId="41C6C71E" w14:textId="77777777" w:rsidR="001570B7" w:rsidRDefault="001570B7" w:rsidP="00157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24879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FC71ABC" w14:textId="2C1CD1F1" w:rsidR="001570B7" w:rsidRPr="001570B7" w:rsidRDefault="001570B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570B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570B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570B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570B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570B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05D3A06" w14:textId="77777777" w:rsidR="001570B7" w:rsidRDefault="001570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E07"/>
    <w:rsid w:val="00052572"/>
    <w:rsid w:val="001570B7"/>
    <w:rsid w:val="004901B5"/>
    <w:rsid w:val="004F0984"/>
    <w:rsid w:val="0050634C"/>
    <w:rsid w:val="005C6096"/>
    <w:rsid w:val="005E270B"/>
    <w:rsid w:val="00687767"/>
    <w:rsid w:val="006C438B"/>
    <w:rsid w:val="00A10E23"/>
    <w:rsid w:val="00B6438D"/>
    <w:rsid w:val="00C957E0"/>
    <w:rsid w:val="00D1372D"/>
    <w:rsid w:val="00D3241F"/>
    <w:rsid w:val="00D41E07"/>
    <w:rsid w:val="00D52219"/>
    <w:rsid w:val="00DF42AC"/>
    <w:rsid w:val="00EA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2CE648"/>
  <w15:chartTrackingRefBased/>
  <w15:docId w15:val="{03B80811-1ACE-499E-B7A6-7A1B17A3D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FD5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c">
    <w:name w:val="naisc"/>
    <w:basedOn w:val="Normal"/>
    <w:rsid w:val="00EA6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aiskr">
    <w:name w:val="naiskr"/>
    <w:basedOn w:val="Normal"/>
    <w:rsid w:val="00EA6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aisf">
    <w:name w:val="naisf"/>
    <w:basedOn w:val="Normal"/>
    <w:rsid w:val="00EA6FD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570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70B7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570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70B7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5E270B"/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E27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27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270B"/>
    <w:rPr>
      <w:rFonts w:asciiTheme="minorHAnsi" w:hAnsiTheme="minorHAnsi" w:cstheme="minorBid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27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270B"/>
    <w:rPr>
      <w:rFonts w:asciiTheme="minorHAnsi" w:hAnsiTheme="minorHAnsi" w:cstheme="minorBidi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02BD3-10FB-4E6F-A094-3EEB0F4E6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3135</Words>
  <Characters>1788</Characters>
  <Application>Microsoft Office Word</Application>
  <DocSecurity>0</DocSecurity>
  <Lines>14</Lines>
  <Paragraphs>9</Paragraphs>
  <ScaleCrop>false</ScaleCrop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Ozolins-Ozols</dc:creator>
  <cp:keywords/>
  <dc:description/>
  <cp:lastModifiedBy>Lilija Kampane</cp:lastModifiedBy>
  <cp:revision>2</cp:revision>
  <dcterms:created xsi:type="dcterms:W3CDTF">2023-11-08T13:31:00Z</dcterms:created>
  <dcterms:modified xsi:type="dcterms:W3CDTF">2023-11-08T13:31:00Z</dcterms:modified>
</cp:coreProperties>
</file>