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1999.gada 5.janvāra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Reģistrējamie laboratoriski konstatētie infekcijas slimību izraisītāji, to noteikšanas metodes un izmeklējamie paraugi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335"/>
        <w:gridCol w:w="3485"/>
        <w:gridCol w:w="1952"/>
        <w:gridCol w:w="898"/>
        <w:tblGridChange w:id="0">
          <w:tblGrid>
            <w:gridCol w:w="610"/>
            <w:gridCol w:w="2335"/>
            <w:gridCol w:w="3485"/>
            <w:gridCol w:w="1952"/>
            <w:gridCol w:w="898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slimības izraisītājs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(infekcijas slimība)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Metode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Bakteriālās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Bacillus anthracis</w:t>
            </w:r>
            <w:r w:rsidR="00000000" w:rsidRPr="00000000" w:rsidDel="00000000">
              <w:rPr>
                <w:rtl w:val="0"/>
              </w:rPr>
              <w:t xml:space="preserve"> (liesassērga, Sibīrijas 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Bordetella pertussis</w:t>
            </w:r>
            <w:r w:rsidR="00000000" w:rsidRPr="00000000" w:rsidDel="00000000">
              <w:rPr>
                <w:rtl w:val="0"/>
              </w:rPr>
              <w:t xml:space="preserve"> (garais klepus)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Brucella spp.</w:t>
            </w:r>
            <w:r w:rsidR="00000000" w:rsidRPr="00000000" w:rsidDel="00000000">
              <w:rPr>
                <w:rtl w:val="0"/>
              </w:rPr>
              <w:t xml:space="preserve"> (bruceloze)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Campylobacter spp.</w:t>
            </w:r>
            <w:r w:rsidR="00000000" w:rsidRPr="00000000" w:rsidDel="00000000">
              <w:rPr>
                <w:rtl w:val="0"/>
              </w:rPr>
              <w:t xml:space="preserve"> (kampilobakterioze)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asinis</w:t>
            </w:r>
          </w:p>
        </w:tc>
        <w:tc>
          <w:tcPr>
            <w:shd w:fill="ffffff"/>
            <w:vAlign w:val="top"/>
            <w:trHeight w="exact" w:val="4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trachomatis</w:t>
            </w:r>
            <w:r w:rsidR="00000000" w:rsidRPr="00000000" w:rsidDel="00000000">
              <w:rPr>
                <w:rtl w:val="0"/>
              </w:rPr>
              <w:t xml:space="preserve"> (hlamīdiju ierosināta seksuāli transmisīva slimība, ieskaitot 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venereum, </w:t>
            </w:r>
            <w:r w:rsidR="00000000" w:rsidRPr="00000000" w:rsidDel="00000000">
              <w:rPr>
                <w:rtl w:val="0"/>
              </w:rPr>
              <w:t xml:space="preserve">LGV)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anoģenitālā trakta vai konjunktīvas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LGV gadījumā: izolēšana vai nukleīnskābes noteikšana ar papildu L1, L2 vai L3 serovarianta (genovarianta) identificēšanu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botulinum</w:t>
            </w:r>
            <w:r w:rsidR="00000000" w:rsidRPr="00000000" w:rsidDel="00000000">
              <w:rPr>
                <w:rtl w:val="0"/>
              </w:rPr>
              <w:t xml:space="preserve"> (botulisms)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 (zīdaiņu botulisms), materiāls no brūces (brūču botulisms)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botulīna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Clostridium tetani</w:t>
            </w:r>
            <w:r w:rsidR="00000000" w:rsidRPr="00000000" w:rsidDel="00000000">
              <w:rPr>
                <w:rtl w:val="0"/>
              </w:rPr>
              <w:t xml:space="preserve"> (stingumkrampji)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skartā vieta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stingumkrampju toksīna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Corynebacterium diphtheriae, Corynebacterium ulcerans, Corynebacterium pseudotuberculosis</w:t>
            </w:r>
            <w:r w:rsidR="00000000" w:rsidRPr="00000000" w:rsidDel="00000000">
              <w:rPr>
                <w:rtl w:val="0"/>
              </w:rPr>
              <w:t xml:space="preserve"> (difterija un difterijas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toksīnu producējošās </w:t>
            </w:r>
            <w:r w:rsidR="00000000" w:rsidRPr="00000000" w:rsidDel="00000000">
              <w:rPr>
                <w:i w:val="1"/>
                <w:rtl w:val="0"/>
              </w:rPr>
              <w:t xml:space="preserve">C. diphtheriae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ulcerans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C. pseudotuberculosis</w:t>
            </w:r>
            <w:r w:rsidR="00000000" w:rsidRPr="00000000" w:rsidDel="00000000">
              <w:rPr>
                <w:rtl w:val="0"/>
              </w:rPr>
              <w:t xml:space="preserve">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Coxiella burnetii </w:t>
            </w:r>
            <w:r w:rsidR="00000000" w:rsidRPr="00000000" w:rsidDel="00000000">
              <w:rPr>
                <w:rtl w:val="0"/>
              </w:rPr>
              <w:t xml:space="preserve">(Q-drudzis)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(IgG vai IgM II fāze)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 karbapenēmiem rezistentie </w:t>
            </w:r>
            <w:r w:rsidR="00000000" w:rsidRPr="00000000" w:rsidDel="00000000">
              <w:rPr>
                <w:i w:val="1"/>
                <w:rtl w:val="0"/>
              </w:rPr>
              <w:t xml:space="preserve">Enterobacteriaceae</w:t>
            </w:r>
            <w:r w:rsidR="00000000" w:rsidRPr="00000000" w:rsidDel="00000000">
              <w:rPr>
                <w:rtl w:val="0"/>
              </w:rPr>
              <w:t xml:space="preserve"> dzimtas mikroorganismi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karbapenemāžu rezistences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, kas producē Šiga toksīnu/ verotoksīnu (STEC/VTEC)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 (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) vai </w:t>
            </w:r>
            <w:r w:rsidR="00000000" w:rsidRPr="00000000" w:rsidDel="00000000">
              <w:rPr>
                <w:i w:val="1"/>
                <w:rtl w:val="0"/>
              </w:rPr>
              <w:t xml:space="preserve">stx1 </w:t>
            </w:r>
            <w:r w:rsidR="00000000" w:rsidRPr="00000000" w:rsidDel="00000000">
              <w:rPr>
                <w:rtl w:val="0"/>
              </w:rPr>
              <w:t xml:space="preserve">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gēnu(-us) saturoša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celma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sorbitolu nefermentējošu (NSF) </w:t>
            </w:r>
            <w:r w:rsidR="00000000" w:rsidRPr="00000000" w:rsidDel="00000000">
              <w:rPr>
                <w:i w:val="1"/>
                <w:rtl w:val="0"/>
              </w:rPr>
              <w:t xml:space="preserve">E. coli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O157</w:t>
            </w:r>
            <w:r w:rsidR="00000000" w:rsidRPr="00000000" w:rsidDel="00000000">
              <w:rPr>
                <w:rtl w:val="0"/>
              </w:rPr>
              <w:t xml:space="preserve"> izolēšana (bez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gēnu testēšanas)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gēna(-u) nukleīnskābes tieša noteikšana 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brīva </w:t>
            </w:r>
            <w:r w:rsidR="00000000" w:rsidRPr="00000000" w:rsidDel="00000000">
              <w:rPr>
                <w:i w:val="1"/>
                <w:rtl w:val="0"/>
              </w:rPr>
              <w:t xml:space="preserve">Stx</w:t>
            </w:r>
            <w:r w:rsidR="00000000" w:rsidRPr="00000000" w:rsidDel="00000000">
              <w:rPr>
                <w:rtl w:val="0"/>
              </w:rPr>
              <w:t xml:space="preserve"> tieša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(bez celma izolēšanas)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serogrupām specifisko (LPS)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 tikai hemolītiski urēmiskā sindroma gadījumā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identificēšana (serotipa, fāga tipa, eae gēnu, </w:t>
            </w:r>
            <w:r w:rsidR="00000000" w:rsidRPr="00000000" w:rsidDel="00000000">
              <w:rPr>
                <w:i w:val="1"/>
                <w:rtl w:val="0"/>
              </w:rPr>
              <w:t xml:space="preserve">stx1</w:t>
            </w:r>
            <w:r w:rsidR="00000000" w:rsidRPr="00000000" w:rsidDel="00000000">
              <w:rPr>
                <w:rtl w:val="0"/>
              </w:rPr>
              <w:t xml:space="preserve"> vai </w:t>
            </w:r>
            <w:r w:rsidR="00000000" w:rsidRPr="00000000" w:rsidDel="00000000">
              <w:rPr>
                <w:i w:val="1"/>
                <w:rtl w:val="0"/>
              </w:rPr>
              <w:t xml:space="preserve">stx2</w:t>
            </w:r>
            <w:r w:rsidR="00000000" w:rsidRPr="00000000" w:rsidDel="00000000">
              <w:rPr>
                <w:rtl w:val="0"/>
              </w:rPr>
              <w:t xml:space="preserve"> apakštipu raksturošana)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70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Francisella tularensis</w:t>
            </w:r>
            <w:r w:rsidR="00000000" w:rsidRPr="00000000" w:rsidDel="00000000">
              <w:rPr>
                <w:rtl w:val="0"/>
              </w:rPr>
              <w:t xml:space="preserve"> (tularēmija)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(invazīva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Legionella spp. </w:t>
            </w:r>
            <w:r w:rsidR="00000000" w:rsidRPr="00000000" w:rsidDel="00000000">
              <w:rPr>
                <w:rtl w:val="0"/>
              </w:rPr>
              <w:t xml:space="preserve">(leģionāru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spp.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elpceļu sekrēts, plaušu audi vai cits 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 (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urīns, elpceļu sekrēts, plaušu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pret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  <w:r w:rsidR="00000000" w:rsidRPr="00000000" w:rsidDel="00000000">
              <w:rPr>
                <w:rtl w:val="0"/>
              </w:rPr>
              <w:t xml:space="preserve"> (ievērojama paaugstināšanās pāra serumos vai vienreizēji augsts titrs serumā)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atbilde* pret </w:t>
            </w:r>
            <w:r w:rsidR="00000000" w:rsidRPr="00000000" w:rsidDel="00000000">
              <w:rPr>
                <w:i w:val="1"/>
                <w:rtl w:val="0"/>
              </w:rPr>
              <w:t xml:space="preserve">Legionella spp</w:t>
            </w:r>
            <w:r w:rsidR="00000000" w:rsidRPr="00000000" w:rsidDel="00000000">
              <w:rPr>
                <w:rtl w:val="0"/>
              </w:rPr>
              <w:t xml:space="preserve">. vai kas nav 1. serogrupas </w:t>
            </w:r>
            <w:r w:rsidR="00000000" w:rsidRPr="00000000" w:rsidDel="00000000">
              <w:rPr>
                <w:i w:val="1"/>
                <w:rtl w:val="0"/>
              </w:rPr>
              <w:t xml:space="preserve">Legionella pneumophila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pāra serumi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Leptospira spp.</w:t>
            </w:r>
            <w:r w:rsidR="00000000" w:rsidRPr="00000000" w:rsidDel="00000000">
              <w:rPr>
                <w:rtl w:val="0"/>
              </w:rPr>
              <w:t xml:space="preserve"> (leptospiroze)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imūnfluorescences metodi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Listeria monocytogenes</w:t>
            </w:r>
            <w:r w:rsidR="00000000" w:rsidRPr="00000000" w:rsidDel="00000000">
              <w:rPr>
                <w:rtl w:val="0"/>
              </w:rPr>
              <w:t xml:space="preserve"> (listerioze)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nesterils materiāls, kas ņemts no augļa, nedzīvi dzimuša bērna, jaundzimušā bērna vai mātes dzemdību laikā vai 24 stundu laikā pēc tām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gonorrhoeae</w:t>
            </w:r>
            <w:r w:rsidR="00000000" w:rsidRPr="00000000" w:rsidDel="00000000">
              <w:rPr>
                <w:rtl w:val="0"/>
              </w:rPr>
              <w:t xml:space="preserve"> (gonokoku infekcija)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noteikšana ar nukleīnskābes zondi bez amplificēšanas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intracelulāru diplokoku (gonokoku)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 no vīrieša uretras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Neisseria meningitidis</w:t>
            </w:r>
            <w:r w:rsidR="00000000" w:rsidRPr="00000000" w:rsidDel="00000000">
              <w:rPr>
                <w:rtl w:val="0"/>
              </w:rPr>
              <w:t xml:space="preserve"> (invazīva meningokoku ierosināta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materiāls, purpuras ādas bojājumi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gramnegatīvu diplokoku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spp.</w:t>
            </w:r>
            <w:r w:rsidR="00000000" w:rsidRPr="00000000" w:rsidDel="00000000">
              <w:rPr>
                <w:rtl w:val="0"/>
              </w:rPr>
              <w:t xml:space="preserve">, izņemot šā pielikuma I sadaļas 20. punktā norādītās infekcijas slimības (salmoneloze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urīns, ķermeņa (piemēram, inficētu brūču) materiāls, parasti sterils ķermeņa šķidrums un audi (asinis, likvors, kaulaudi, sinoviālais šķidrums)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Salmonella typhi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Salmonella paratyphi</w:t>
            </w:r>
            <w:r w:rsidR="00000000" w:rsidRPr="00000000" w:rsidDel="00000000">
              <w:rPr>
                <w:rtl w:val="0"/>
              </w:rPr>
              <w:t xml:space="preserve"> (vēdertīfs un paratīfi, tai skaitā vēdertīfa un paratīfu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Shigella spp.</w:t>
            </w:r>
            <w:r w:rsidR="00000000" w:rsidRPr="00000000" w:rsidDel="00000000">
              <w:rPr>
                <w:rtl w:val="0"/>
              </w:rPr>
              <w:t xml:space="preserve"> (šigeloze un tās izraisītāju nēsāšana)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(invazīvā pneimokoku izraisītā slimība)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 sterils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 </w:t>
            </w:r>
            <w:r w:rsidR="00000000" w:rsidRPr="00000000" w:rsidDel="00000000">
              <w:rPr>
                <w:rtl w:val="0"/>
              </w:rPr>
              <w:t xml:space="preserve">(sifiliss)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bojājumu eksudāts vai audi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netreponemālie testi (RPR)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plazma, likvors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Treponema pallidum</w:t>
            </w:r>
            <w:r w:rsidR="00000000" w:rsidRPr="00000000" w:rsidDel="00000000">
              <w:rPr>
                <w:rtl w:val="0"/>
              </w:rPr>
              <w:t xml:space="preserve"> hemaglutinācijas tests (TPHA)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sifilisa eksprestests (ātrais sifilisa tests)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un/vai IgG specifisko antivielu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(holera)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O1 vai O139 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enterotoksīna vai tā 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Vibrio cholerae</w:t>
            </w:r>
            <w:r w:rsidR="00000000" w:rsidRPr="00000000" w:rsidDel="00000000">
              <w:rPr>
                <w:rtl w:val="0"/>
              </w:rPr>
              <w:t xml:space="preserve"> izolāts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enterocolitica</w:t>
            </w:r>
            <w:r w:rsidR="00000000" w:rsidRPr="00000000" w:rsidDel="00000000">
              <w:rPr>
                <w:rtl w:val="0"/>
              </w:rPr>
              <w:t xml:space="preserve"> un </w:t>
            </w:r>
            <w:r w:rsidR="00000000" w:rsidRPr="00000000" w:rsidDel="00000000">
              <w:rPr>
                <w:i w:val="1"/>
                <w:rtl w:val="0"/>
              </w:rPr>
              <w:t xml:space="preserve">Yersinia pseudotuberculosis</w:t>
            </w:r>
            <w:r w:rsidR="00000000" w:rsidRPr="00000000" w:rsidDel="00000000">
              <w:rPr>
                <w:rtl w:val="0"/>
              </w:rPr>
              <w:t xml:space="preserve"> (jersinioze)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Yersinia pestis</w:t>
            </w:r>
            <w:r w:rsidR="00000000" w:rsidRPr="00000000" w:rsidDel="00000000">
              <w:rPr>
                <w:rtl w:val="0"/>
              </w:rPr>
              <w:t xml:space="preserve"> (mēris)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(F1 antigēns)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atbilde* (pret </w:t>
            </w:r>
            <w:r w:rsidR="00000000" w:rsidRPr="00000000" w:rsidDel="00000000">
              <w:rPr>
                <w:i w:val="1"/>
                <w:rtl w:val="0"/>
              </w:rPr>
              <w:t xml:space="preserve">Yersinia pestis</w:t>
            </w:r>
            <w:r w:rsidR="00000000" w:rsidRPr="00000000" w:rsidDel="00000000">
              <w:rPr>
                <w:rtl w:val="0"/>
              </w:rPr>
              <w:t xml:space="preserve"> F1 antigēnu)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Vīrusu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hepatīta vīruss (A 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hepatīta vīruss (B hepatīts)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IgM antivielu pret B hepatīta vīrusa serdes antigēnu noteikšana (anti-HBc IgM)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primārā/kvalitatīvā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virsmas antigēna (HBsAg) noteikšana ar apstiprinošo testu, piemēram, 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antigēna (HBeAg)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(HBV-DNS) ar polimerāzes ķēdes reakciju (PĶR)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plazma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hepatīta vīruss (C hepatīts)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(HCV-RNS)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serdes antigēna noteikšana (HCV-core)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(anti-HCV) atbilde*, kas apstiprināta ar apstiprinošu antivielu noteikšanas (piemēram, imūnblota) testu personām, kuras vecākas par 18 mēnešiem, bez pierādījumiem par izārstētu infekciju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drudža vīruss (Denges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drudža vīruss (dzeltenais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histoloģija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sekciju materiāls (aknas)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Enterovīruss (meningīts, encefalīts)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jāziņo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Epidēmiskā parotīta vīruss (epidēmiskais parotīts)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Lyssa virus</w:t>
            </w:r>
            <w:r w:rsidR="00000000" w:rsidRPr="00000000" w:rsidDel="00000000">
              <w:rPr>
                <w:rtl w:val="0"/>
              </w:rPr>
              <w:t xml:space="preserve"> (trakumsērga)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antigēnu noteikšana (tieša imūnfluorescences reakcija)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ar vīrusa neitralizācijas testu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Masaliņu vīruss (masaliņas)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1 </w:t>
            </w:r>
            <w:r w:rsidR="00000000" w:rsidRPr="00000000" w:rsidDel="00000000">
              <w:rPr>
                <w:rtl w:val="0"/>
              </w:rPr>
              <w:t xml:space="preserve">(IgG)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(IgM)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Masalu vīruss (masalas)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kas raksturīga akūtai infekcijai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siekalas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tieša imūnfluorescences reakcija ar specifiskām monoklonālām antivielām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Poliomielīta vīruss (poliomielīts vai akūta šļauganā paralīze)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tipēšana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gripas vīruss (A/H5 vai A/H5N1) vai cits gripas vīruss, ko Pasaules Veselības organizācija atzinusi par iespējamo pandēmijas izraisītāju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vīrusa 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 (četrkārtīga vai lielāka titra paaugstināšanās vai vienreizēji augsts titrs)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drudža vīruss (Rietumnīlas drudzis)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asinis, likvors</w:t>
            </w:r>
          </w:p>
        </w:tc>
        <w:tc>
          <w:tcPr>
            <w:shd w:fill="ffffff"/>
            <w:vAlign w:val="top"/>
            <w:trHeight w="exact" w:val="34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likvors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IgM antivielu titra un IgG antivielu noteikšana un apstiprināšana ar neitralizāciju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SARS-coronavirus</w:t>
            </w:r>
            <w:r w:rsidR="00000000" w:rsidRPr="00000000" w:rsidDel="00000000">
              <w:rPr>
                <w:rtl w:val="0"/>
              </w:rPr>
              <w:t xml:space="preserve"> (smags akūts respirators sindroms (SARS, SARS-coV))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identifikācija, izmantojot RT-PĶR metodi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 nukleīnskābes noteikšana ar RT-PĶR metodi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 antivielu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respiratorā sindroma koronavīruss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(MERS-coV)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MERS-coV noteikšana ar PĶR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MERS-coV seroloģiska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Variola virus</w:t>
            </w:r>
            <w:r w:rsidR="00000000" w:rsidRPr="00000000" w:rsidDel="00000000">
              <w:rPr>
                <w:rtl w:val="0"/>
              </w:rPr>
              <w:t xml:space="preserve"> (bakas)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sekvences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Orthopox</w:t>
            </w:r>
            <w:r w:rsidR="00000000" w:rsidRPr="00000000" w:rsidDel="00000000">
              <w:rPr>
                <w:rtl w:val="0"/>
              </w:rPr>
              <w:t xml:space="preserve"> vīrusa daļiņu identificēšana ar elektronu mikroskopiju (EM)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zarnu infekcijas (rotavīruss, norovīruss, adenovīruss, astrovīruss, sapovīruss)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Vīrusi, kas izraisa vīrusu hemorāģiskos drudžus (vīrusu hemorāģiskie drudži)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 un genotipa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Čikungunjas vīruss (Čikungunjas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Zikas vīruss (Zikas vīrusslimība)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izolēšana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IgM antivielu noteikšana ar vīrusneitralizācijas testu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serokonversija vai specifisko antivielu titra četrkārtīga paaugstināšanās pāra serumos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serums, cerebrospinālais šķidrums vai amniotiskais šķidrums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(Covid-19)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SARS-CoV-2 nukleīnskābes (RNS) noteikšana ar polimerāzes ķēdes reakciju reālajā laikā (RT-PĶR)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baku vīruss –</w:t>
            </w:r>
            <w:r w:rsidR="00000000" w:rsidRPr="00000000" w:rsidDel="00000000">
              <w:rPr>
                <w:i w:val="1"/>
                <w:rtl w:val="0"/>
              </w:rPr>
              <w:t xml:space="preserve">Poxiviridae</w:t>
            </w:r>
            <w:r w:rsidR="00000000" w:rsidRPr="00000000" w:rsidDel="00000000">
              <w:rPr>
                <w:rtl w:val="0"/>
              </w:rPr>
              <w:t xml:space="preserve"> dzimtas </w:t>
            </w:r>
            <w:r w:rsidR="00000000" w:rsidRPr="00000000" w:rsidDel="00000000">
              <w:rPr>
                <w:i w:val="1"/>
                <w:rtl w:val="0"/>
              </w:rPr>
              <w:t xml:space="preserve">Orthopoxvirus</w:t>
            </w:r>
            <w:r w:rsidR="00000000" w:rsidRPr="00000000" w:rsidDel="00000000">
              <w:rPr>
                <w:rtl w:val="0"/>
              </w:rPr>
              <w:t xml:space="preserve"> ģints vīruss (pērtiķu bakas)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baku vīrusa DNS noteikšana ar polimerāzes ķēdes reakciju reālajā laikā (RT-PĶR) un/vai sekvencēšana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ādas bojājumu materiāls (šķidrums no pūslīšiem un pustulām, sausās ādas nokasījums),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biopsijas materiāls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III. Parazitārās infekcijas slimības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Cryptosporidum</w:t>
            </w:r>
            <w:r w:rsidR="00000000" w:rsidRPr="00000000" w:rsidDel="00000000">
              <w:rPr>
                <w:rtl w:val="0"/>
              </w:rPr>
              <w:t xml:space="preserve"> (kriptosporidioze)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oocistu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zarnu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Echinococcus spp.</w:t>
            </w:r>
            <w:r w:rsidR="00000000" w:rsidRPr="00000000" w:rsidDel="00000000">
              <w:rPr>
                <w:rtl w:val="0"/>
              </w:rPr>
              <w:t xml:space="preserve"> (ehinokokoze)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mikroskopiska, makroskopiska vai histoloģiska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Giardia lamblia</w:t>
            </w:r>
            <w:r w:rsidR="00000000" w:rsidRPr="00000000" w:rsidDel="00000000">
              <w:rPr>
                <w:rtl w:val="0"/>
              </w:rPr>
              <w:t xml:space="preserve"> (žiardiāze)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cistu vai trofozoītu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izkārnījumi, duodenālais šķidrums, tievo zarnu biopsijas materiāls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izkārnījumi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(malārija)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parazītu noteikšana, izmantojot gaismas mikroskopiju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uztriepe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antigēna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spp.</w:t>
            </w:r>
            <w:r w:rsidR="00000000" w:rsidRPr="00000000" w:rsidDel="00000000">
              <w:rPr>
                <w:rtl w:val="0"/>
              </w:rPr>
              <w:t xml:space="preserve"> diferenciācija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Toxoplasma gondii</w:t>
            </w:r>
            <w:r w:rsidR="00000000" w:rsidRPr="00000000" w:rsidDel="00000000">
              <w:rPr>
                <w:rtl w:val="0"/>
              </w:rPr>
              <w:t xml:space="preserve"> (iedzimtā toksoplazmoze)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T. gondii</w:t>
            </w:r>
            <w:r w:rsidR="00000000" w:rsidRPr="00000000" w:rsidDel="00000000">
              <w:rPr>
                <w:rtl w:val="0"/>
              </w:rPr>
              <w:t xml:space="preserve">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ķermeņa audi vai šķidrumi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nukleīnskābes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reakcija (IgM, IgG, IgA) jaundzimušajam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88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IgG titri zīdainim līdz 12 mēnešu vecumam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definēts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trHeight w="exact" w:val="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 spp.</w:t>
            </w:r>
            <w:r w:rsidR="00000000" w:rsidRPr="00000000" w:rsidDel="00000000">
              <w:rPr>
                <w:rtl w:val="0"/>
              </w:rPr>
              <w:t xml:space="preserve"> (trihineloze)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Trichinella</w:t>
            </w:r>
            <w:r w:rsidR="00000000" w:rsidRPr="00000000" w:rsidDel="00000000">
              <w:rPr>
                <w:rtl w:val="0"/>
              </w:rPr>
              <w:t xml:space="preserve"> kūniņu noteikšana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muskuļu biopsijā iegūtie audi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specifisko antivielu atbilde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serums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Ja nav norādīts citādi – IgM klases antivielu klātbūtne, ja pacientam nesen nav veikta vakcinācija vai konstatēts diagnostiski nozīmīgs specifisko antivielu titra pieaugums.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klīniskais materiāls nav definēts, tā veidu nosaka ārstniecības persona atbilstoši slimības norisei, klīniskajām vadlīnijām un laboratorijas noteiktajām rekomendācijām par paraugu savākšanas kārtību un testēšanas metodēm.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 Donoriem un grūtniecēm veic apstiprinošo testu, nosakot anti</w:t>
      </w:r>
      <w:r w:rsidR="00000000" w:rsidRPr="00000000" w:rsidDel="00000000">
        <w:rPr>
          <w:i w:val="1"/>
          <w:rtl w:val="0"/>
        </w:rPr>
        <w:t xml:space="preserve">Treponema</w:t>
      </w:r>
      <w:r w:rsidR="00000000" w:rsidRPr="00000000" w:rsidDel="00000000">
        <w:rPr>
          <w:i w:val="1"/>
          <w:rtl w:val="0"/>
        </w:rPr>
        <w:t xml:space="preserve"> pallidum</w:t>
      </w:r>
      <w:r w:rsidR="00000000" w:rsidRPr="00000000" w:rsidDel="00000000">
        <w:rPr>
          <w:rtl w:val="0"/>
        </w:rPr>
        <w:t xml:space="preserve"> IgM vai IgG specifiskās antivielas ar </w:t>
      </w:r>
      <w:r w:rsidR="00000000" w:rsidRPr="00000000" w:rsidDel="00000000">
        <w:rPr>
          <w:i w:val="1"/>
          <w:rtl w:val="0"/>
        </w:rPr>
        <w:t xml:space="preserve">Imunoblot</w:t>
      </w:r>
      <w:r w:rsidR="00000000" w:rsidRPr="00000000" w:rsidDel="00000000">
        <w:rPr>
          <w:rtl w:val="0"/>
        </w:rPr>
        <w:t xml:space="preserve"> testu."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22-TA-1767</w:t>
    </w:r>
    <w:r>
      <w:br/>
    </w:r>
    <w:r w:rsidR="00000000" w:rsidRPr="00000000" w:rsidDel="00000000">
      <w:rPr>
        <w:rtl w:val="0"/>
      </w:rPr>
      <w:t xml:space="preserve">Izdrukāts 30.07.2026. 00.18 - 1.0.VK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noteikumu_(grozījumu)_projekts_p3_22-TA-1767.docx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