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noteikumi Nr. 808</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2023. gada 19. decembrī (prot. Nr. 62 93.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Grozījumi Ministru kabineta 2021. gada 28. janvāra noteikumos Nr. 64 "Kārtība, kādā atbrīvo no dabas resursu nodokļa samaksas par videi kaitīgām precēm"</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Dabas resursu nodokļa likuma</w:t>
      </w:r>
      <w:r w:rsidR="00000000" w:rsidRPr="00000000" w:rsidDel="00000000">
        <w:rPr>
          <w:rStyle w:val="paragraph"/>
          <w:i w:val="1"/>
          <w:rtl w:val="0"/>
        </w:rPr>
        <w:t xml:space="preserve"> 9. panta otrās daļas</w:t>
      </w:r>
      <w:r>
        <w:br/>
      </w:r>
      <w:r w:rsidR="00000000" w:rsidRPr="00000000" w:rsidDel="00000000">
        <w:rPr>
          <w:rStyle w:val="paragraph"/>
          <w:i w:val="1"/>
          <w:rtl w:val="0"/>
        </w:rPr>
        <w:t xml:space="preserve">1., 2., 3., 4., 5., 6., 7., 8., 9. un 12. punktu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Izdarīt Ministru kabineta 2021. gada 28. janvāra noteikumos Nr. 64 "Kārtība, kādā atbrīvo no dabas resursu nodokļa samaksas par videi kaitīgām precēm" (Latvijas Vēstnesis, 2021, 22. nr.) šādus grozījumus: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Izteikt tiesību akta izdošanas pamatojuma norādi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"Izdoti saskaņā ar Dabas resursu nodokļa likuma 9. panta otrās daļas1., 2., 3., 4., 5., 6., 7., 8., 9. un 12.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Izteikt 1.11.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"1.11. kārtību, kādā dienests izskata pārskatu un auditētu pārskatu par videi kaitīgu preču atkritumu apsaimniekošanu un aprēķināto nodokli;".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Papildināt ar 1.12.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"1.12. prasības attiecībā uz fotoelementu paneļu, invertoru un elektrisko akumulatoru fotoelementu paneļu saražotās strāvas uzkrāšanai atkritumu pieņemšanu un uzglabāšanu, kā arī elektrisko akumulatoru fotoelementu paneļu saražotās strāvas uzkrāšanai pārstrādi;".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Papildināt ar 1.13.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"1.13. kārtību, kādā nodokļa maksātājs, kas pats veic pasākumus un sedz izdevumus, kas saistīti ar fotoelementu paneļu, invertoru un elektrisko akumulatoru fotoelementu paneļu saražotās strāvas uzkrāšanai atkritumu apsaimniekošanu, reģistrējas dienestā."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Izteikt 4.1.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"4.1. nodrošina Latvijas Republikas teritorijā savākto videi kaitīgu preču atkritumu sagatavošanu atkārtotai izmantošanai, pārstrādi un reģenerāciju vismaz šo noteikumu 1. pielikumā noteiktajā apjomā, kā arī šo noteikumu 1. pielikumā noteiktās 4.2. kategorijas videi kaitīgu preču atkritumu pieņemšanu un uzglabāšanu tam paredzētajā vietā un videi kaitīgu preču atkritumu pārvadājumu uzskaiti atbilstoši normatīvajiem aktiem par atkritumu pārvadājumu uzskaites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Papildināt ar 11.</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vertAlign w:val="superscript"/>
          <w:rtl w:val="0"/>
        </w:rPr>
        <w:t xml:space="preserve">1</w:t>
      </w:r>
      <w:r w:rsidR="00000000" w:rsidRPr="00000000" w:rsidDel="00000000">
        <w:rPr>
          <w:rtl w:val="0"/>
        </w:rPr>
        <w:t xml:space="preserve"> Nodokļa maksātājs, kas pats veic pasākumus un sedz izdevumus, kas saistīti ar fotoelementu paneļu, invertoru un elektrisko akumulatoru fotoelementu paneļu saražotās strāvas uzkrāšanai atkritumu apsaimniekošanu, reģistrējas dienestā."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Papildināt ar 11.</w:t>
      </w:r>
      <w:r w:rsidR="00000000" w:rsidRPr="00000000" w:rsidDel="00000000">
        <w:rPr>
          <w:vertAlign w:val="superscript"/>
          <w:rtl w:val="0"/>
        </w:rPr>
        <w:t xml:space="preserve">2</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vertAlign w:val="superscript"/>
          <w:rtl w:val="0"/>
        </w:rPr>
        <w:t xml:space="preserve">2</w:t>
      </w:r>
      <w:r w:rsidR="00000000" w:rsidRPr="00000000" w:rsidDel="00000000">
        <w:rPr>
          <w:rtl w:val="0"/>
        </w:rPr>
        <w:t xml:space="preserve"> Lai reģistrētos, šo noteikumu 11.</w:t>
      </w:r>
      <w:r w:rsidR="00000000" w:rsidRPr="00000000" w:rsidDel="00000000">
        <w:rPr>
          <w:vertAlign w:val="superscript"/>
          <w:rtl w:val="0"/>
        </w:rPr>
        <w:t xml:space="preserve">1 </w:t>
      </w:r>
      <w:r w:rsidR="00000000" w:rsidRPr="00000000" w:rsidDel="00000000">
        <w:rPr>
          <w:rtl w:val="0"/>
        </w:rPr>
        <w:t xml:space="preserve">punktā minētais nodokļa maksātājs iesniedz dienestā iesniegumu, kurā norāda šādu informāciju: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vertAlign w:val="superscript"/>
          <w:rtl w:val="0"/>
        </w:rPr>
        <w:t xml:space="preserve">2</w:t>
      </w:r>
      <w:r w:rsidR="00000000" w:rsidRPr="00000000" w:rsidDel="00000000">
        <w:rPr>
          <w:rtl w:val="0"/>
        </w:rPr>
        <w:t xml:space="preserve">1. nodokļa maksātāja nosaukumu, reģistrācijas numuru, kontaktinformāciju;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vertAlign w:val="superscript"/>
          <w:rtl w:val="0"/>
        </w:rPr>
        <w:t xml:space="preserve">2</w:t>
      </w:r>
      <w:r w:rsidR="00000000" w:rsidRPr="00000000" w:rsidDel="00000000">
        <w:rPr>
          <w:rtl w:val="0"/>
        </w:rPr>
        <w:t xml:space="preserve">2. informāciju, kas apliecina, ka nodokļa maksātājs savas saimnieciskās darbības nodrošināšanai izveido saules elektrostaciju: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vertAlign w:val="superscript"/>
          <w:rtl w:val="0"/>
        </w:rPr>
        <w:t xml:space="preserve">2</w:t>
      </w:r>
      <w:r w:rsidR="00000000" w:rsidRPr="00000000" w:rsidDel="00000000">
        <w:rPr>
          <w:rtl w:val="0"/>
        </w:rPr>
        <w:t xml:space="preserve">2.1. adrese, kur uzstādīti fotoelementu paneļi, invertori un elektriskie akumulatori fotoelementu paneļu saražotās strāvas uzkrāšanai, un zemes kadastra numurs;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vertAlign w:val="superscript"/>
          <w:rtl w:val="0"/>
        </w:rPr>
        <w:t xml:space="preserve">2</w:t>
      </w:r>
      <w:r w:rsidR="00000000" w:rsidRPr="00000000" w:rsidDel="00000000">
        <w:rPr>
          <w:rtl w:val="0"/>
        </w:rPr>
        <w:t xml:space="preserve">2.2. fotoelementu paneļu, invertoru un elektrisko akumulatoru fotoelementu paneļu saražotās strāvas uzkrāšanai  daudzums (skaits un svars kilogramos katram iekārtu veidam atsevišķi);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vertAlign w:val="superscript"/>
          <w:rtl w:val="0"/>
        </w:rPr>
        <w:t xml:space="preserve">2</w:t>
      </w:r>
      <w:r w:rsidR="00000000" w:rsidRPr="00000000" w:rsidDel="00000000">
        <w:rPr>
          <w:rtl w:val="0"/>
        </w:rPr>
        <w:t xml:space="preserve">2.3. fotoelementu paneļu, invertoru un elektrisko akumulatoru fotoelementu paneļu saražotās strāvas uzkrāšanai jauda (MW);</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vertAlign w:val="superscript"/>
          <w:rtl w:val="0"/>
        </w:rPr>
        <w:t xml:space="preserve">2</w:t>
      </w:r>
      <w:r w:rsidR="00000000" w:rsidRPr="00000000" w:rsidDel="00000000">
        <w:rPr>
          <w:rtl w:val="0"/>
        </w:rPr>
        <w:t xml:space="preserve">2.4. informācija no akciju sabiedrības ''Sadales tīkls'' vai akciju sabiedrības''Augstsprieguma tīkls'' (pieslēgšanas identifikācijas numurs);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vertAlign w:val="superscript"/>
          <w:rtl w:val="0"/>
        </w:rPr>
        <w:t xml:space="preserve">2</w:t>
      </w:r>
      <w:r w:rsidR="00000000" w:rsidRPr="00000000" w:rsidDel="00000000">
        <w:rPr>
          <w:rtl w:val="0"/>
        </w:rPr>
        <w:t xml:space="preserve">2.5. būvniecības lietas numurs un iekārtu uzstādīšanas datums;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vertAlign w:val="superscript"/>
          <w:rtl w:val="0"/>
        </w:rPr>
        <w:t xml:space="preserve">2</w:t>
      </w:r>
      <w:r w:rsidR="00000000" w:rsidRPr="00000000" w:rsidDel="00000000">
        <w:rPr>
          <w:rtl w:val="0"/>
        </w:rPr>
        <w:t xml:space="preserve">2.6. iekārtu piegādes līgumu kopijas;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vertAlign w:val="superscript"/>
          <w:rtl w:val="0"/>
        </w:rPr>
        <w:t xml:space="preserve">2</w:t>
      </w:r>
      <w:r w:rsidR="00000000" w:rsidRPr="00000000" w:rsidDel="00000000">
        <w:rPr>
          <w:rtl w:val="0"/>
        </w:rPr>
        <w:t xml:space="preserve">2.7. atkritumu apsaimniekošanas apraksts, ko plānots nodrošināt attiecībā uz fotoelementu paneļiem, invertoriem un elektriskajiem akumulatoriem fotoelementu paneļu saražotās strāvas uzkrāšanai (atkritumu apsaimniekotāja apliecinājums vai nodomu protokols, informācija par darbību ar atkritumiem, ko tas veiks, un par dokumentu, kas apliecina tiesības veikt norādīto darbību ar atkritumiem (numurs, termiņš, izsniedzējs), indikatīvie minēto darbību izdevumi)."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Papildināt ar 11.</w:t>
      </w:r>
      <w:r w:rsidR="00000000" w:rsidRPr="00000000" w:rsidDel="00000000">
        <w:rPr>
          <w:vertAlign w:val="superscript"/>
          <w:rtl w:val="0"/>
        </w:rPr>
        <w:t xml:space="preserve">3</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vertAlign w:val="superscript"/>
          <w:rtl w:val="0"/>
        </w:rPr>
        <w:t xml:space="preserve">3</w:t>
      </w:r>
      <w:r w:rsidR="00000000" w:rsidRPr="00000000" w:rsidDel="00000000">
        <w:rPr>
          <w:rtl w:val="0"/>
        </w:rPr>
        <w:t xml:space="preserve"> Dienests desmit darbdienu laikā pēc šo noteikumu 11.</w:t>
      </w:r>
      <w:r w:rsidR="00000000" w:rsidRPr="00000000" w:rsidDel="00000000">
        <w:rPr>
          <w:vertAlign w:val="superscript"/>
          <w:rtl w:val="0"/>
        </w:rPr>
        <w:t xml:space="preserve">2</w:t>
      </w:r>
      <w:r w:rsidR="00000000" w:rsidRPr="00000000" w:rsidDel="00000000">
        <w:rPr>
          <w:rtl w:val="0"/>
        </w:rPr>
        <w:t xml:space="preserve"> punktā minēto dokumentu saņemšanas pieņem lēmumu par iesniedzēja reģistrāciju vai atteikumu reģistrēt iesniedzēju."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Papildināt ar 11.</w:t>
      </w:r>
      <w:r w:rsidR="00000000" w:rsidRPr="00000000" w:rsidDel="00000000">
        <w:rPr>
          <w:vertAlign w:val="superscript"/>
          <w:rtl w:val="0"/>
        </w:rPr>
        <w:t xml:space="preserve">4</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vertAlign w:val="superscript"/>
          <w:rtl w:val="0"/>
        </w:rPr>
        <w:t xml:space="preserve">4</w:t>
      </w:r>
      <w:r w:rsidR="00000000" w:rsidRPr="00000000" w:rsidDel="00000000">
        <w:rPr>
          <w:rtl w:val="0"/>
        </w:rPr>
        <w:t xml:space="preserve"> Reģistrētais šo noteikumu 11.</w:t>
      </w:r>
      <w:r w:rsidR="00000000" w:rsidRPr="00000000" w:rsidDel="00000000">
        <w:rPr>
          <w:vertAlign w:val="superscript"/>
          <w:rtl w:val="0"/>
        </w:rPr>
        <w:t xml:space="preserve">1</w:t>
      </w:r>
      <w:r w:rsidR="00000000" w:rsidRPr="00000000" w:rsidDel="00000000">
        <w:rPr>
          <w:rtl w:val="0"/>
        </w:rPr>
        <w:t xml:space="preserve"> punktā minētais nodokļa maksātājs informē dienestu par būtiskām izmaiņām esošajā darbībā. Ja mainās īpašumtiesības uz reģistrā iekļautajām iekārtām,  iepriekšējā nodokļa maksātāja atbildība izbeidzas tikai tad, kad dienestā ir reģistrējies jaunais šo noteikumu 11.</w:t>
      </w:r>
      <w:r w:rsidR="00000000" w:rsidRPr="00000000" w:rsidDel="00000000">
        <w:rPr>
          <w:vertAlign w:val="superscript"/>
          <w:rtl w:val="0"/>
        </w:rPr>
        <w:t xml:space="preserve">1</w:t>
      </w:r>
      <w:r w:rsidR="00000000" w:rsidRPr="00000000" w:rsidDel="00000000">
        <w:rPr>
          <w:rtl w:val="0"/>
        </w:rPr>
        <w:t xml:space="preserve"> punktā minētais nodokļa maksātājs.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Izteikt 27.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"27. Apsaimniekotājs katru gadu līdz 31. augustam iesniedz dienestam pārskatu par videi kaitīgo preču atkritumu apsaimniekošanu un aprēķināto nodokli (turpmāk – pārskats) (5. pielikums) par laikposmu no attiecīgā gada 1. janvāra līdz 30. jūnijam. Ja tiek konstatēts, ka apsaimniekotājs pusgada laikā nav nodrošinājis videi kaitīgu preču atkritumu pieņemšanu vai savākšanu, pārstrādi un reģenerāciju 40 % apmērā no šo noteikumu 1. pielikumā noteiktā apjoma, dienests veic šo noteikumu 32. un 33. punktā minētās darbības."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Izteikt 30.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"30. Dokuments, kas apliecina videi kaitīgu preču atkritumu savākšanu vai pieņemšanu Latvijas Republikas teritorijā un pieņemtā vai savāktā videi kaitīgu preču atkritumu apjoma uzglabāšanu, sagatavošanu atkārtotai izmantošanai, reģenerāciju un pārstrādi (5. pielikuma 4. punkts), satur šādu informāciju: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30.1. dokumenta izsniedzēja nosaukumu, reģistrācijas numuru, kontaktinformāciju;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30.2. informāciju par dokumentu, kas apliecina tiesības veikt norādīto darbību ar atkritumiem (numurs, termiņš, izsniedzējs);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30.3. dokumenta saņēmēja (apsaimniekotājs, kas ar dienestu ir noslēdzis apsaimniekošanas līgumu) nosaukumu un reģistrācijas numuru;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30.4. informāciju par veiktajām darbībām ar atkritumiem – apsaimniekoto atkritumu veidu un klases kodu, pieņemto vai savākto atkritumu daudzumu, darbības aprakstu un reģenerācijas darbības kodu, darbības vietu (valsts, adrese) un laikposmu, reģenerēto (tai skaitā atkārtotai izmantošanai sagatavoto un pārstrādāto)  atkritumu daudzumu, informāciju par personu, no kuras tika pieņemti vai savākti atkritumi, informāciju par personu, kurai  tika nodoti atkritumi, turpmākās darbības ar atkritumiem, kā arī citai personai  nosūtīto atkritumu veidi, klases kods un daudzums;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30.5. apstiprinājumu, ka sniegtā informācija ir patiesa, atkritumu apsaimniekošanas darbība pabeigta un šī darbība konkrētajam atkritumu veidam un noteiktajā apjomā ir attiecināma tikai uz vienu apsaimniekotāju, kas ar dienestu ir noslēdzis apsaimniekošanas līgumu."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Papildināt ar 44.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"44. Šo noteikumu 1. pielikuma 3. punkta tabulas 5. punkts attiecībā uz elektriskajiem akumulatoriem fotoelementu paneļu saražotās strāvas uzkrāšanai stājas spēkā 2030. gada 1. janvārī.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Izteikt 1. pielikumu jaunā redakcijā (</w:t>
      </w:r>
      <w:r w:rsidR="00000000" w:rsidRPr="00000000" w:rsidDel="00000000">
        <w:rPr>
          <w:rtl w:val="0"/>
        </w:rPr>
        <w:t xml:space="preserve">1.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Izteikt 5. pielikumu jaunā redakcijā (</w:t>
      </w:r>
      <w:r w:rsidR="00000000" w:rsidRPr="00000000" w:rsidDel="00000000">
        <w:rPr>
          <w:rtl w:val="0"/>
        </w:rPr>
        <w:t xml:space="preserve">2.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prezidente</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E. Siliņa</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Vides aizsardzības un reģionālās attīstības ministre</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I. Bērziņa</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22-TA-2794</w:t>
    </w:r>
    <w:r>
      <w:br/>
    </w:r>
    <w:r w:rsidR="00000000" w:rsidRPr="00000000" w:rsidDel="00000000">
      <w:rPr>
        <w:rtl w:val="0"/>
      </w:rPr>
      <w:t xml:space="preserve">Izdrukāts 30.07.2026. 00.25 - 1.0.VK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22-TA-2794</w:t>
    </w:r>
    <w:r>
      <w:br/>
    </w:r>
    <w:r w:rsidR="00000000" w:rsidRPr="00000000" w:rsidDel="00000000">
      <w:rPr>
        <w:rtl w:val="0"/>
      </w:rPr>
      <w:t xml:space="preserve">Izdrukāts 30.07.2026. 00.25 - 1.0.VK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noteikumu_(grozījumu)_projekts_22-TA-2794.docx</dc:title>
</cp:coreProperties>
</file>

<file path=docProps/custom.xml><?xml version="1.0" encoding="utf-8"?>
<Properties xmlns="http://schemas.openxmlformats.org/officeDocument/2006/custom-properties" xmlns:vt="http://schemas.openxmlformats.org/officeDocument/2006/docPropsVTypes"/>
</file>