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Ārvalstu adopcijas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rsidR="00000000" w:rsidRPr="00000000" w:rsidDel="00000000">
        <w:rPr>
          <w:rStyle w:val="paragraph"/>
          <w:i w:val="1"/>
          <w:rtl w:val="0"/>
        </w:rPr>
        <w:t xml:space="preserve"> 31.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Ārvalstu adopcijas komisijas (turpmāk – komisija) izveides kārtību, sastāvu, kompetenci, darba organizāciju un kārtību, kādā tiek pieņemti komisijas lēmumi.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sastāvs un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septiņi komisijas locekļi. Komisijā iekļauj pa vienam pārstāvim, nosakot aizvietotāju pārstāvja prombūtnes laikā vai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apstākļu dēļ, no šādām iestādēm un biedrībām: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aizsardzības centra;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biedrības "Latvijas Bērnu labklājības tīkls";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biedrības "Latvijas Bāriņtiesu darbinieku asociācija";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Psihologu biedrības;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sabiedrības ar ierobežotu atbildību "Bērnu klīniskā universitātes slimnīca".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institūcijas par pilnvaroto pārstāvi un viņa aizvietotāju rakstveidā paziņo komisijas sekretariātam un pilnvarojumam pievieno dokumentus, kas apliecina pārstāvja un aizvietotāja atbilstību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prasībām. Ja kāds no pilnvarotajiem pārstāvjiem neatbilst noteiktajām prasībām, labklājības ministrs lūdz pilnvarot citu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institūcijas pārstāvi apstiprina darbam komisijā, ja tas nav aizdomās turamais, apsūdzētais vai notiesātais kriminālprocesā par tīša noziedzīga nodarījuma izdarīšanu vai ir reabilitēts, vai kuram noņemta vai dzēsta sodāmība un kurš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apguvis speciālās zināšanas bērnu tiesību aizsardzības jomā, kā arī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minētās institūcijas pārstāvim ir vismaz trīs gadu darba pieredze pēdējo piecu gadu laikā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institūcijas pārstāvim ir vismaz trīs gadu darba pieredze pēdējo piecu gadu laikā bērnu tiesību aizsardzības jomā, tostarp praktiskā pieredze bērnu alternatīvās aprūpes jomā un interešu aizstāvības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apakšpunktā</w:t>
      </w:r>
      <w:r w:rsidR="00000000" w:rsidRPr="00000000" w:rsidDel="00000000">
        <w:rPr>
          <w:rtl w:val="0"/>
        </w:rPr>
        <w:t xml:space="preserve"> minētās institūcijas pārstāvim ir vismaz trīs gadu profesionālā pieredze pēdējo piecu gadu laikā bāriņtiesas priekšsēdētāja, bāriņtiesas priekšsēdētāja vietnieka vai bāriņtiesas locekļa amata pienākumu pildīšanā, tostarp ir pieredze bērnu ārpusģimenes aprūpes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apakšpunktā</w:t>
      </w:r>
      <w:r w:rsidR="00000000" w:rsidRPr="00000000" w:rsidDel="00000000">
        <w:rPr>
          <w:rtl w:val="0"/>
        </w:rPr>
        <w:t xml:space="preserve"> minētās institūcijas pārstāvis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psihologam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apakšpunktā</w:t>
      </w:r>
      <w:r w:rsidR="00000000" w:rsidRPr="00000000" w:rsidDel="00000000">
        <w:rPr>
          <w:rtl w:val="0"/>
        </w:rPr>
        <w:t xml:space="preserve"> minētās institūcijas pārstāvim ir vismaz piecu gadu profesionālā pieredze pēdējo piecu gadu laikā pediatra amatā un pieredze (vēlams) darbā ar ārpusģimenes aprūpē esošajiem bērniem.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priekšsēdētājs ir Labklājības ministrijas pārstāvis. Komisijas priekšsēdētāja vietnieku ievēlē pirmajā komisijas sēdē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institūciju pilnvarotajiem pārstāvjiem.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sekretariāta funkcijas pilda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pilnvaru laiks neatkarīgi no izmaiņām komisijas personālsastāvā ir trīs gadi no dienas, kad labklājības ministrs ir apstiprinājis komisijas personālsastāvu kārtējam pilnvaru termiņam.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institūcijām ir tiesības ne vēlāk kā piecas darbdienas pirms komisijas kārtējās sēdes atsaukt pilnvaroto pārstāvi, par to rakstveidā paziņojot komisijas sekretariātam un vienlaikus pilnvarojot darbam komisijā uz atlikušo komisijas pilnvaru termiņu citu institūcijas pārstāvi.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institūcijām ir pienākums pilnvarot darbam komisijā līdz komisijas pilnvaru termiņa beigām citu pārstāvi un viņa aizvietotāju, ja attiecīgā institūcija nevar nodrošināt pilnvarotā komisijas locekļa un viņa aizvietotāja dalību vairāk nekā divās komisijas sēdēs pēc kārtas un ja tās pilnvarotais komisijas loceklis un viņa aizvietotājs nav nodrošinājis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pienākuma izpildi.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 izvērtē kompetentās bāriņtiesas pieprasījumu un tam pievienotos dokumentus, uzklausa pieaicināto personu viedokļus un sniedz atzinumu, kurā ietverti secinājumi par to,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ir paveikušas visu iespējamo, tomēr Latvijā nav iespējams nodrošināt bērna audzināšanu ģimenē un pienācīgu aprūpi;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labākajās interesēs ir tikt adoptētam uz ārvalsti.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sniegtu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atzinumu, komisijai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viedokļa vai informācijas sniegšanai uzaicināt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atzinuma sniegšanai nepieciešamo informāciju no citām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atlikt kompetentās bāriņtiesas pieprasījuma izskatīšanu, ja nepieciešams, iegūt papildu informāciju vai uzaicināt pieaicinātās personas.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priekšsēdētājs 15 darbdienu laikā pēc tam, kad saņemts kompetentās bāriņtiesas pieprasījums par atzinuma sniegšanu, sasauc komisijas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sekretariāts vismaz 10 darbdienas pirms komisijas sēdes uz komisijas locekļa pārstāvētās iestādes oficiālo elektronisko adresi nosūta informāciju par komisijas sēdi, norādot sēdes datumu, laiku un norises vietu, komisijas sēdes darba kārtību un izskatāmo jautājumu materiālus ar paroli aizsargātā datnē. Paroli komisijas locekļiem nosūta, izmantojot citu saziņas veidu.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komisijas sēdes norises laiku un vietu sēdē pieaicināmām personām paziņo, nosūtot uzaicinājumu Paziņošanas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Komisijas sēdes notiek klātienē vai attālināti atbilstoši nepieciešamībai.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komisijas loceklis vai viņa aizvietotājs nevar piedalīties kārtējā komisijas sēdē, tas ne vēlāk kā piecas darbdienas pirms komisijas sēdes elektroniski nosūta komisijas sekretariātam argumentētu viedokli par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organizatorisko un tehnisko darbu, tostarp komisijas sēžu protokolēšanu, dokumentu apriti, glabāšanu un noformēšanu atbilstoši normatīvajiem aktiem par dokumentu apriti, glabāšanu, izstrādāšanu un noformēšanu nodrošina komisijas sekretariāts.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Dokumentiem, kas iesniegti un nosūtāmi atbilstoši šo noteikumu prasībām, nosaka ierobežotas pieejamības informācijas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Komisijas sēdes ir slēgtas. Katru uz sēdi pieaicināto personu komisija uzklausa atsevišķi. Komisijas locekļu, pieaicināto personu, kā arī to institūciju pienākums, kas sniegušas nepieciešamo informāciju,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Komisijas atzinuma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ir lemttiesīga, ja komisijas sēdē piedalās vairāk nekā puse no komisijas locekļiem un tie, kuri nepiedalās, ir snieguši viedokli atbilstoši šo noteikumu </w:t>
      </w:r>
      <w:r w:rsidR="00000000" w:rsidRPr="00000000" w:rsidDel="00000000">
        <w:rPr>
          <w:rtl w:val="0"/>
        </w:rPr>
        <w:t xml:space="preserve">17.</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komisija nav lemttiesīga, komisijas priekšsēdētājs piecu darbdienu laikā atkārtoti sasauc komisijas sēdi, nemainot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par atzinuma sniegšanu, ja tas ir pretrunā ar normatīvajiem aktiem par interešu konflikta novēršanu valsts amatpersonu darbībā vai ētikas normām. Komisijas loceklis nekavējoties rakstveidā informē komisijas priekšsēdētāju par interešu konflikta esību. Interešu konflikta situācijas fiksējamas komisijas sēdes protokolā.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Komisijas sēdi protokolē. Protokolā norāda sēdes datumu, laiku, norises vietu, sēdes dalībniekus, sēdes norises gaitu, tai skaitā pieaicināto personu un komisijas locekļu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minētos viedokļus, balsojumu un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Komisija, sniedzot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atzinumu, ņem vērā un atzinumā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viedokli par adopciju uz ārvalstīm;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apliecina kompetento iestāžu veiktās darbības, lai nodrošinātu bērnam audzināšanu un aprūpi ģimenē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būtisku informāciju, kas gūta, izvērtējot adoptējamā bērna adopcijas procesa uz ārvalstīm atbilstību Bērnu tiesību aizsardzības likumā noteiktajiem bērna tiesību aizsardzības principiem un bērna labākajām interesēm atbilstoši Apvienoto Nāciju Organizācijas 1989. gada 20. novembra Bērnu tiesību konvencijas pamatprincipiem;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informācijas analīzi, galvenos apsvērumus un secinājumus par bērna labākajām interesēm atbilstošāko risinājumu un tā pamatojumu.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komisija sēdes laikā konstatē, ka atzinuma sniegšanai nepieciešams papildus saņemt informāciju vai uzaicināt pieaicinātās personas, komisija sēdi atliek un nosaka nākamās sēdes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Pirms lēmuma par komisijas atzinumu pieņemšanas komisijas priekšsēdētājs apkopo attiecīgā sēdes darba kārtības jautājuma apspriešanas laikā izteiktos un iepriekš saņemtos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minētos komisijas locekļu viedokļus, formulē argumentētu komisijas atzinumu un aicina komisijas locekļus par to balsot.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Lēmumu par komisijas atzinumu pieņem ar vienkāršu klātesošo komisijas locekļu balsu vairākumu atklātā balsojumā. Komisijas locekļiem nav tiesību atturēties no balsojuma. Ja balsu skaits sadalās vienādi, pēc komisijas locekļu viedokļu izteikšanas veic atkārtotu balsojumu. Ja pēc atkārtotas balsošanas balsu skaits sadalās vienādi, lēmums par komisijas atzinumu nav atbalstīts. Komisijas loceklim ir tiesības pieprasīt, lai komisijas sēdes protokolā iekļauj viņa atšķirīgo viedokli par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Komisijas sekretariāts piecu darbdienu laikā pēc kārtējās komisijas sēdes nodrošina rakstveida protokola noformēšanu, tā saskaņošanu un parakstīšanu. Ja triju darbdienu laikā pēc protokola projekta nosūtīšanas no komisijas locekļiem nav saņemti iebildumi, protokolu uzskata par saskaņotu bez iebildumiem. Komisijas sēdes protokolu paraksta komisijas priekšsēdētājs. Saskaņoto un parakstīto komisijas sēdes protokolu komisijas sekretariāts elektroniski nosūta visiem komisijas locekļiem, ievērojot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noteikto dokumentu un informācijas nosūtīšanas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Komisijas sekretariāts rakstveidā noformē komisijas lēmumu atzinuma veidā, un to paraksta komisijas priekšsēdētājs. Komisijas sekretariāts 10 darbdienu laikā atzinuma norakstu Paziņošanas likumā noteiktajā kārtībā nosūta bērna likumiskajam pārstāvim, kā arī kompetentajai bāriņtiesai, lai tā varētu pieņemt lēmumu par to, vai Latvijā ir iespējams nodrošināt adoptējamā bērna audzināšanu un pienācīgu aprūpi ģimenē un vai ir pieļaujama bērna adopcija uz ārvalstīm.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24-TA-454</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24-TA-454</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noteikumu_konsolidētā_versija_24-TA-454.docx</dc:title>
</cp:coreProperties>
</file>

<file path=docProps/custom.xml><?xml version="1.0" encoding="utf-8"?>
<Properties xmlns="http://schemas.openxmlformats.org/officeDocument/2006/custom-properties" xmlns:vt="http://schemas.openxmlformats.org/officeDocument/2006/docPropsVTypes"/>
</file>