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D6FA0" w14:textId="77777777" w:rsidR="00F80325" w:rsidRPr="00CF78A2" w:rsidRDefault="00F80325" w:rsidP="00F80325">
      <w:pPr>
        <w:overflowPunct w:val="0"/>
        <w:autoSpaceDE w:val="0"/>
        <w:autoSpaceDN w:val="0"/>
        <w:adjustRightInd w:val="0"/>
        <w:spacing w:after="0" w:line="240" w:lineRule="auto"/>
        <w:jc w:val="right"/>
        <w:textAlignment w:val="baseline"/>
        <w:rPr>
          <w:rFonts w:ascii="Times New Roman" w:eastAsia="Times New Roman" w:hAnsi="Times New Roman" w:cs="Calibri"/>
          <w:sz w:val="28"/>
          <w:szCs w:val="28"/>
          <w:lang w:eastAsia="en-GB"/>
        </w:rPr>
      </w:pPr>
      <w:r w:rsidRPr="00CF78A2">
        <w:rPr>
          <w:rFonts w:ascii="Times New Roman" w:eastAsia="Times New Roman" w:hAnsi="Times New Roman" w:cs="Calibri"/>
          <w:sz w:val="28"/>
          <w:szCs w:val="28"/>
          <w:lang w:eastAsia="en-GB"/>
        </w:rPr>
        <w:t xml:space="preserve">Pielikums </w:t>
      </w:r>
    </w:p>
    <w:p w14:paraId="2F3028FD" w14:textId="77777777" w:rsidR="00F80325" w:rsidRPr="00CF78A2" w:rsidRDefault="00F80325" w:rsidP="00F80325">
      <w:pPr>
        <w:overflowPunct w:val="0"/>
        <w:autoSpaceDE w:val="0"/>
        <w:autoSpaceDN w:val="0"/>
        <w:adjustRightInd w:val="0"/>
        <w:spacing w:after="0" w:line="240" w:lineRule="auto"/>
        <w:jc w:val="right"/>
        <w:textAlignment w:val="baseline"/>
        <w:rPr>
          <w:rFonts w:ascii="Times New Roman" w:eastAsia="Times New Roman" w:hAnsi="Times New Roman" w:cs="Calibri"/>
          <w:sz w:val="28"/>
          <w:szCs w:val="28"/>
          <w:lang w:eastAsia="en-GB"/>
        </w:rPr>
      </w:pPr>
      <w:r w:rsidRPr="00CF78A2">
        <w:rPr>
          <w:rFonts w:ascii="Times New Roman" w:eastAsia="Times New Roman" w:hAnsi="Times New Roman" w:cs="Calibri"/>
          <w:sz w:val="28"/>
          <w:szCs w:val="28"/>
          <w:lang w:eastAsia="en-GB"/>
        </w:rPr>
        <w:t xml:space="preserve">Ministru kabineta </w:t>
      </w:r>
    </w:p>
    <w:bookmarkStart w:id="0" w:name="_Hlk185427853"/>
    <w:p w14:paraId="65A13FE9" w14:textId="77777777" w:rsidR="00F80325" w:rsidRPr="00CF78A2" w:rsidRDefault="00F80325" w:rsidP="00F80325">
      <w:pPr>
        <w:spacing w:after="0" w:line="240" w:lineRule="auto"/>
        <w:jc w:val="right"/>
        <w:rPr>
          <w:rFonts w:ascii="Times New Roman" w:eastAsia="Times New Roman" w:hAnsi="Times New Roman" w:cs="Calibri"/>
          <w:sz w:val="28"/>
          <w:szCs w:val="28"/>
          <w:lang w:eastAsia="en-GB"/>
        </w:rPr>
      </w:pPr>
      <w:r w:rsidRPr="00CF78A2">
        <w:rPr>
          <w:rFonts w:ascii="Times New Roman" w:eastAsia="Times New Roman" w:hAnsi="Times New Roman" w:cs="Calibri"/>
          <w:sz w:val="28"/>
          <w:szCs w:val="28"/>
          <w:lang w:eastAsia="en-GB"/>
        </w:rPr>
        <w:fldChar w:fldCharType="begin"/>
      </w:r>
      <w:r w:rsidRPr="00CF78A2">
        <w:rPr>
          <w:rFonts w:ascii="Times New Roman" w:eastAsia="Times New Roman" w:hAnsi="Times New Roman" w:cs="Calibri"/>
          <w:sz w:val="28"/>
          <w:szCs w:val="28"/>
          <w:lang w:eastAsia="en-GB"/>
        </w:rPr>
        <w:instrText xml:space="preserve"> MERGEFIELD =TAP_DOK_DATUMS_GEN \* MERGEFORMAT </w:instrText>
      </w:r>
      <w:r w:rsidRPr="00CF78A2">
        <w:rPr>
          <w:rFonts w:ascii="Times New Roman" w:eastAsia="Times New Roman" w:hAnsi="Times New Roman" w:cs="Calibri"/>
          <w:sz w:val="28"/>
          <w:szCs w:val="28"/>
          <w:lang w:eastAsia="en-GB"/>
        </w:rPr>
        <w:fldChar w:fldCharType="separate"/>
      </w:r>
      <w:r w:rsidRPr="00CF78A2">
        <w:rPr>
          <w:rFonts w:ascii="Times New Roman" w:eastAsia="Times New Roman" w:hAnsi="Times New Roman" w:cs="Calibri"/>
          <w:sz w:val="28"/>
          <w:szCs w:val="28"/>
          <w:lang w:eastAsia="en-GB"/>
        </w:rPr>
        <w:t>«=TAP_DOK_DATUMS_GEN»</w:t>
      </w:r>
      <w:r w:rsidRPr="00CF78A2">
        <w:rPr>
          <w:rFonts w:ascii="Times New Roman" w:eastAsia="Times New Roman" w:hAnsi="Times New Roman" w:cs="Calibri"/>
          <w:sz w:val="28"/>
          <w:szCs w:val="28"/>
          <w:lang w:eastAsia="en-GB"/>
        </w:rPr>
        <w:fldChar w:fldCharType="end"/>
      </w:r>
    </w:p>
    <w:p w14:paraId="761DAADA" w14:textId="77777777" w:rsidR="00F80325" w:rsidRPr="00CF78A2" w:rsidRDefault="00F80325" w:rsidP="00F80325">
      <w:pPr>
        <w:spacing w:after="0" w:line="240" w:lineRule="auto"/>
        <w:jc w:val="right"/>
        <w:rPr>
          <w:rFonts w:ascii="Times New Roman" w:eastAsia="Times New Roman" w:hAnsi="Times New Roman" w:cs="Times New Roman"/>
          <w:sz w:val="28"/>
          <w:szCs w:val="28"/>
          <w:lang w:eastAsia="en-GB"/>
        </w:rPr>
      </w:pPr>
      <w:r w:rsidRPr="00CF78A2">
        <w:rPr>
          <w:rFonts w:ascii="Times New Roman" w:eastAsia="Times New Roman" w:hAnsi="Times New Roman" w:cs="Calibri"/>
          <w:sz w:val="28"/>
          <w:szCs w:val="28"/>
          <w:lang w:eastAsia="en-GB"/>
        </w:rPr>
        <w:t xml:space="preserve">noteikumiem Nr. </w:t>
      </w:r>
      <w:r w:rsidRPr="00CF78A2">
        <w:rPr>
          <w:rFonts w:ascii="Times New Roman" w:eastAsia="Times New Roman" w:hAnsi="Times New Roman" w:cs="Calibri"/>
          <w:sz w:val="28"/>
          <w:szCs w:val="28"/>
          <w:lang w:eastAsia="en-GB"/>
        </w:rPr>
        <w:fldChar w:fldCharType="begin"/>
      </w:r>
      <w:r w:rsidRPr="00CF78A2">
        <w:rPr>
          <w:rFonts w:ascii="Times New Roman" w:eastAsia="Times New Roman" w:hAnsi="Times New Roman" w:cs="Calibri"/>
          <w:sz w:val="28"/>
          <w:szCs w:val="28"/>
          <w:lang w:eastAsia="en-GB"/>
        </w:rPr>
        <w:instrText xml:space="preserve"> MERGEFIELD =TAP_DOK_NUMURS \* MERGEFORMAT </w:instrText>
      </w:r>
      <w:r w:rsidRPr="00CF78A2">
        <w:rPr>
          <w:rFonts w:ascii="Times New Roman" w:eastAsia="Times New Roman" w:hAnsi="Times New Roman" w:cs="Calibri"/>
          <w:sz w:val="28"/>
          <w:szCs w:val="28"/>
          <w:lang w:eastAsia="en-GB"/>
        </w:rPr>
        <w:fldChar w:fldCharType="separate"/>
      </w:r>
      <w:r w:rsidRPr="00CF78A2">
        <w:rPr>
          <w:rFonts w:ascii="Times New Roman" w:eastAsia="Times New Roman" w:hAnsi="Times New Roman" w:cs="Calibri"/>
          <w:sz w:val="28"/>
          <w:szCs w:val="28"/>
          <w:lang w:eastAsia="en-GB"/>
        </w:rPr>
        <w:t>«=TAP_DOK_NUMURS»</w:t>
      </w:r>
      <w:r w:rsidRPr="00CF78A2">
        <w:rPr>
          <w:rFonts w:ascii="Times New Roman" w:eastAsia="Times New Roman" w:hAnsi="Times New Roman" w:cs="Calibri"/>
          <w:sz w:val="28"/>
          <w:szCs w:val="28"/>
          <w:lang w:eastAsia="en-GB"/>
        </w:rPr>
        <w:fldChar w:fldCharType="end"/>
      </w:r>
    </w:p>
    <w:p w14:paraId="6B306BE6" w14:textId="77777777" w:rsidR="00F80325" w:rsidRPr="00CF78A2" w:rsidRDefault="00F80325" w:rsidP="00F80325">
      <w:pPr>
        <w:spacing w:after="0" w:line="240" w:lineRule="auto"/>
        <w:jc w:val="right"/>
        <w:rPr>
          <w:rFonts w:ascii="Times New Roman" w:hAnsi="Times New Roman" w:cs="Times New Roman"/>
          <w:sz w:val="28"/>
          <w:szCs w:val="28"/>
        </w:rPr>
      </w:pPr>
    </w:p>
    <w:p w14:paraId="1CDC2192" w14:textId="4CCC11E0" w:rsidR="005D7E0D" w:rsidRPr="00CF78A2" w:rsidRDefault="00F80325" w:rsidP="009C75C8">
      <w:pPr>
        <w:spacing w:after="0" w:line="240" w:lineRule="auto"/>
        <w:jc w:val="right"/>
        <w:rPr>
          <w:rFonts w:ascii="Times New Roman" w:hAnsi="Times New Roman" w:cs="Times New Roman"/>
          <w:sz w:val="28"/>
          <w:szCs w:val="28"/>
        </w:rPr>
      </w:pPr>
      <w:r w:rsidRPr="00CF78A2">
        <w:rPr>
          <w:rFonts w:ascii="Times New Roman" w:hAnsi="Times New Roman" w:cs="Times New Roman"/>
          <w:sz w:val="28"/>
          <w:szCs w:val="28"/>
        </w:rPr>
        <w:t>"</w:t>
      </w:r>
      <w:bookmarkEnd w:id="0"/>
      <w:r w:rsidR="005D7E0D" w:rsidRPr="00CF78A2">
        <w:rPr>
          <w:rFonts w:ascii="Times New Roman" w:hAnsi="Times New Roman" w:cs="Times New Roman"/>
          <w:sz w:val="28"/>
          <w:szCs w:val="28"/>
        </w:rPr>
        <w:t>4. pielikums</w:t>
      </w:r>
      <w:r w:rsidR="005D7E0D" w:rsidRPr="00CF78A2">
        <w:rPr>
          <w:rFonts w:ascii="Times New Roman" w:hAnsi="Times New Roman" w:cs="Times New Roman"/>
          <w:sz w:val="28"/>
          <w:szCs w:val="28"/>
        </w:rPr>
        <w:br/>
        <w:t>Ministru kabineta</w:t>
      </w:r>
      <w:r w:rsidR="005D7E0D" w:rsidRPr="00CF78A2">
        <w:rPr>
          <w:rFonts w:ascii="Times New Roman" w:hAnsi="Times New Roman" w:cs="Times New Roman"/>
          <w:sz w:val="28"/>
          <w:szCs w:val="28"/>
        </w:rPr>
        <w:br/>
        <w:t>2022. gada 14. jūlija</w:t>
      </w:r>
      <w:r w:rsidR="005D7E0D" w:rsidRPr="00CF78A2">
        <w:rPr>
          <w:rFonts w:ascii="Times New Roman" w:hAnsi="Times New Roman" w:cs="Times New Roman"/>
          <w:sz w:val="28"/>
          <w:szCs w:val="28"/>
        </w:rPr>
        <w:br/>
        <w:t>noteikumiem Nr. 435</w:t>
      </w:r>
      <w:bookmarkStart w:id="1" w:name="piel-1388439"/>
      <w:bookmarkEnd w:id="1"/>
    </w:p>
    <w:p w14:paraId="69DBDEAC" w14:textId="6EB94CA6" w:rsidR="00EE7279" w:rsidRPr="00CF78A2" w:rsidRDefault="005D7E0D" w:rsidP="0028058C">
      <w:pPr>
        <w:jc w:val="center"/>
        <w:rPr>
          <w:rFonts w:ascii="Times New Roman" w:hAnsi="Times New Roman" w:cs="Times New Roman"/>
          <w:b/>
          <w:bCs/>
          <w:sz w:val="28"/>
          <w:szCs w:val="28"/>
        </w:rPr>
      </w:pPr>
      <w:bookmarkStart w:id="2" w:name="1388440"/>
      <w:bookmarkStart w:id="3" w:name="n-1388440"/>
      <w:bookmarkEnd w:id="2"/>
      <w:bookmarkEnd w:id="3"/>
      <w:r w:rsidRPr="00CF78A2">
        <w:rPr>
          <w:rFonts w:ascii="Times New Roman" w:hAnsi="Times New Roman" w:cs="Times New Roman"/>
          <w:b/>
          <w:bCs/>
          <w:sz w:val="28"/>
          <w:szCs w:val="28"/>
        </w:rPr>
        <w:t>Reformu un investīciju virziena īstenošanas atbildības sadalījums</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5833"/>
        <w:gridCol w:w="1066"/>
        <w:gridCol w:w="2962"/>
        <w:gridCol w:w="1153"/>
        <w:gridCol w:w="1196"/>
        <w:gridCol w:w="1136"/>
      </w:tblGrid>
      <w:tr w:rsidR="00CF78A2" w:rsidRPr="00CF78A2" w14:paraId="50A5AF12" w14:textId="77777777" w:rsidTr="00F80325">
        <w:trPr>
          <w:trHeight w:val="1460"/>
        </w:trPr>
        <w:tc>
          <w:tcPr>
            <w:tcW w:w="966" w:type="dxa"/>
            <w:shd w:val="clear" w:color="auto" w:fill="FFFFFF" w:themeFill="background1"/>
            <w:vAlign w:val="center"/>
            <w:hideMark/>
          </w:tcPr>
          <w:p w14:paraId="234FEF99" w14:textId="7FDE48B6" w:rsidR="00F01B49" w:rsidRPr="00CF78A2" w:rsidRDefault="00F01B49" w:rsidP="00F01B49">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Investīcija </w:t>
            </w:r>
          </w:p>
        </w:tc>
        <w:tc>
          <w:tcPr>
            <w:tcW w:w="5833" w:type="dxa"/>
            <w:shd w:val="clear" w:color="auto" w:fill="FFFFFF" w:themeFill="background1"/>
            <w:vAlign w:val="center"/>
            <w:hideMark/>
          </w:tcPr>
          <w:p w14:paraId="4CA793D4" w14:textId="63EC8A88" w:rsidR="00F01B49" w:rsidRPr="00CF78A2" w:rsidRDefault="00F01B49" w:rsidP="00F01B49">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Investīcijas nolūks un nolūk</w:t>
            </w:r>
            <w:r w:rsidR="00D30DEE" w:rsidRPr="00CF78A2">
              <w:rPr>
                <w:rFonts w:ascii="Times New Roman" w:eastAsia="Times New Roman" w:hAnsi="Times New Roman" w:cs="Times New Roman"/>
                <w:kern w:val="0"/>
                <w:sz w:val="18"/>
                <w:szCs w:val="18"/>
                <w:lang w:eastAsia="lv-LV"/>
                <w14:ligatures w14:val="none"/>
              </w:rPr>
              <w:t>ā ietilpstošie</w:t>
            </w:r>
            <w:r w:rsidRPr="00CF78A2">
              <w:rPr>
                <w:rFonts w:ascii="Times New Roman" w:eastAsia="Times New Roman" w:hAnsi="Times New Roman" w:cs="Times New Roman"/>
                <w:kern w:val="0"/>
                <w:sz w:val="18"/>
                <w:szCs w:val="18"/>
                <w:lang w:eastAsia="lv-LV"/>
                <w14:ligatures w14:val="none"/>
              </w:rPr>
              <w:t xml:space="preserve"> projekti</w:t>
            </w:r>
          </w:p>
        </w:tc>
        <w:tc>
          <w:tcPr>
            <w:tcW w:w="1066" w:type="dxa"/>
            <w:shd w:val="clear" w:color="auto" w:fill="FFFFFF" w:themeFill="background1"/>
            <w:vAlign w:val="center"/>
            <w:hideMark/>
          </w:tcPr>
          <w:p w14:paraId="53DEFE49" w14:textId="28BFE3E2" w:rsidR="00F01B49" w:rsidRPr="00CF78A2" w:rsidRDefault="00F01B49" w:rsidP="00F01B49">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Projekta</w:t>
            </w:r>
            <w:r w:rsidR="007C37E8" w:rsidRPr="00CF78A2">
              <w:rPr>
                <w:rFonts w:ascii="Times New Roman" w:eastAsia="Times New Roman" w:hAnsi="Times New Roman" w:cs="Times New Roman"/>
                <w:kern w:val="0"/>
                <w:sz w:val="18"/>
                <w:szCs w:val="18"/>
                <w:lang w:eastAsia="lv-LV"/>
                <w14:ligatures w14:val="none"/>
              </w:rPr>
              <w:t xml:space="preserve"> </w:t>
            </w:r>
            <w:r w:rsidRPr="00CF78A2">
              <w:rPr>
                <w:rFonts w:ascii="Times New Roman" w:eastAsia="Times New Roman" w:hAnsi="Times New Roman" w:cs="Times New Roman"/>
                <w:kern w:val="0"/>
                <w:sz w:val="18"/>
                <w:szCs w:val="18"/>
                <w:lang w:eastAsia="lv-LV"/>
                <w14:ligatures w14:val="none"/>
              </w:rPr>
              <w:t>īstenotājs</w:t>
            </w:r>
          </w:p>
        </w:tc>
        <w:tc>
          <w:tcPr>
            <w:tcW w:w="2962" w:type="dxa"/>
            <w:shd w:val="clear" w:color="auto" w:fill="auto"/>
            <w:vAlign w:val="center"/>
            <w:hideMark/>
          </w:tcPr>
          <w:p w14:paraId="2CCE214B" w14:textId="746FE438" w:rsidR="00F01B49" w:rsidRPr="00CF78A2" w:rsidRDefault="00F01B49" w:rsidP="0050534F">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AF finansējums</w:t>
            </w:r>
            <w:r w:rsidR="0050534F" w:rsidRPr="00CF78A2">
              <w:rPr>
                <w:rFonts w:ascii="Times New Roman" w:eastAsia="Times New Roman" w:hAnsi="Times New Roman" w:cs="Times New Roman"/>
                <w:kern w:val="0"/>
                <w:sz w:val="18"/>
                <w:szCs w:val="18"/>
                <w:lang w:eastAsia="lv-LV"/>
                <w14:ligatures w14:val="none"/>
              </w:rPr>
              <w:t xml:space="preserve"> </w:t>
            </w:r>
            <w:r w:rsidR="0050534F" w:rsidRPr="00CF78A2">
              <w:rPr>
                <w:rFonts w:ascii="Times New Roman" w:eastAsia="Times New Roman" w:hAnsi="Times New Roman" w:cs="Times New Roman"/>
                <w:i/>
                <w:iCs/>
                <w:kern w:val="0"/>
                <w:sz w:val="18"/>
                <w:szCs w:val="18"/>
                <w:lang w:eastAsia="lv-LV"/>
                <w14:ligatures w14:val="none"/>
              </w:rPr>
              <w:t>euro</w:t>
            </w:r>
            <w:r w:rsidRPr="00CF78A2">
              <w:rPr>
                <w:rFonts w:ascii="Times New Roman" w:eastAsia="Times New Roman" w:hAnsi="Times New Roman" w:cs="Times New Roman"/>
                <w:kern w:val="0"/>
                <w:sz w:val="18"/>
                <w:szCs w:val="18"/>
                <w:lang w:eastAsia="lv-LV"/>
                <w14:ligatures w14:val="none"/>
              </w:rPr>
              <w:t xml:space="preserve"> (bez</w:t>
            </w:r>
            <w:r w:rsidR="00723B1F" w:rsidRPr="00CF78A2">
              <w:rPr>
                <w:rFonts w:ascii="Times New Roman" w:eastAsia="Times New Roman" w:hAnsi="Times New Roman" w:cs="Times New Roman"/>
                <w:kern w:val="0"/>
                <w:sz w:val="18"/>
                <w:szCs w:val="18"/>
                <w:lang w:eastAsia="lv-LV"/>
                <w14:ligatures w14:val="none"/>
              </w:rPr>
              <w:t xml:space="preserve"> pievienotās vērtības nodokļa</w:t>
            </w:r>
            <w:r w:rsidR="4B7E9B35" w:rsidRPr="00CF78A2">
              <w:rPr>
                <w:rFonts w:ascii="Times New Roman" w:eastAsia="Times New Roman" w:hAnsi="Times New Roman" w:cs="Times New Roman"/>
                <w:kern w:val="0"/>
                <w:sz w:val="18"/>
                <w:szCs w:val="18"/>
                <w:lang w:eastAsia="lv-LV"/>
                <w14:ligatures w14:val="none"/>
              </w:rPr>
              <w:t>)</w:t>
            </w:r>
          </w:p>
        </w:tc>
        <w:tc>
          <w:tcPr>
            <w:tcW w:w="1212" w:type="dxa"/>
            <w:shd w:val="clear" w:color="auto" w:fill="FFFFFF" w:themeFill="background1"/>
            <w:vAlign w:val="center"/>
            <w:hideMark/>
          </w:tcPr>
          <w:p w14:paraId="7AE00DDD" w14:textId="77777777" w:rsidR="00F01B49" w:rsidRPr="00CF78A2" w:rsidRDefault="00F01B49" w:rsidP="00F01B49">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Centralizēti pārvaldītās nozaru datu kopas</w:t>
            </w:r>
          </w:p>
        </w:tc>
        <w:tc>
          <w:tcPr>
            <w:tcW w:w="1196" w:type="dxa"/>
            <w:shd w:val="clear" w:color="auto" w:fill="FFFFFF" w:themeFill="background1"/>
            <w:vAlign w:val="center"/>
            <w:hideMark/>
          </w:tcPr>
          <w:p w14:paraId="0080CC67" w14:textId="77777777" w:rsidR="00F01B49" w:rsidRPr="00CF78A2" w:rsidRDefault="00F01B49" w:rsidP="00F01B49">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Centralizētās funkcijas un koplietošanas pakalpojumi</w:t>
            </w:r>
          </w:p>
        </w:tc>
        <w:tc>
          <w:tcPr>
            <w:tcW w:w="1077" w:type="dxa"/>
            <w:shd w:val="clear" w:color="auto" w:fill="FFFFFF" w:themeFill="background1"/>
            <w:vAlign w:val="center"/>
            <w:hideMark/>
          </w:tcPr>
          <w:p w14:paraId="682E3B4C" w14:textId="77777777" w:rsidR="00F01B49" w:rsidRPr="00CF78A2" w:rsidRDefault="00F01B49" w:rsidP="00F80325">
            <w:pPr>
              <w:spacing w:after="0" w:line="240" w:lineRule="auto"/>
              <w:ind w:right="-77"/>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Modernizēto pārvaldes procesu IKT risinājumi</w:t>
            </w:r>
          </w:p>
        </w:tc>
      </w:tr>
      <w:tr w:rsidR="00CF78A2" w:rsidRPr="00CF78A2" w14:paraId="765F208D" w14:textId="77777777" w:rsidTr="00F80325">
        <w:trPr>
          <w:trHeight w:val="290"/>
        </w:trPr>
        <w:tc>
          <w:tcPr>
            <w:tcW w:w="14312" w:type="dxa"/>
            <w:gridSpan w:val="7"/>
            <w:shd w:val="clear" w:color="auto" w:fill="FFFFFF" w:themeFill="background1"/>
            <w:hideMark/>
          </w:tcPr>
          <w:p w14:paraId="7F3A3062" w14:textId="77777777" w:rsidR="00F01B49" w:rsidRPr="00CF78A2" w:rsidRDefault="00F01B49" w:rsidP="00F01B49">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1. Valsts pakalpojumu platformu attīstības programma</w:t>
            </w:r>
          </w:p>
        </w:tc>
      </w:tr>
      <w:tr w:rsidR="00CF78A2" w:rsidRPr="00CF78A2" w14:paraId="10749E79" w14:textId="77777777" w:rsidTr="00F80325">
        <w:trPr>
          <w:trHeight w:val="640"/>
        </w:trPr>
        <w:tc>
          <w:tcPr>
            <w:tcW w:w="14312" w:type="dxa"/>
            <w:gridSpan w:val="7"/>
            <w:shd w:val="clear" w:color="auto" w:fill="FFFFFF" w:themeFill="background1"/>
            <w:vAlign w:val="center"/>
            <w:hideMark/>
          </w:tcPr>
          <w:p w14:paraId="3A70B24A" w14:textId="6DD42633" w:rsidR="00F01B49" w:rsidRPr="00CF78A2" w:rsidRDefault="00F01B49" w:rsidP="00F01B49">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Programmas mērķis: Valsts digitālo pakalpojumu piegādes platformu attīstība un to jaunākās funkcionalitātes efektīva izmantošana projektus īstenojošo nozaru pakalpojumu piegādē un klientu apkalpošanā.</w:t>
            </w:r>
            <w:r w:rsidR="00335EA2" w:rsidRPr="00CF78A2">
              <w:rPr>
                <w:rFonts w:ascii="Times New Roman" w:eastAsia="Times New Roman" w:hAnsi="Times New Roman" w:cs="Times New Roman"/>
                <w:kern w:val="0"/>
                <w:sz w:val="18"/>
                <w:szCs w:val="18"/>
                <w:lang w:eastAsia="lv-LV"/>
                <w14:ligatures w14:val="none"/>
              </w:rPr>
              <w:t xml:space="preserve"> </w:t>
            </w:r>
            <w:r w:rsidRPr="00CF78A2">
              <w:rPr>
                <w:rFonts w:ascii="Times New Roman" w:eastAsia="Times New Roman" w:hAnsi="Times New Roman" w:cs="Times New Roman"/>
                <w:kern w:val="0"/>
                <w:sz w:val="18"/>
                <w:szCs w:val="18"/>
                <w:lang w:eastAsia="lv-LV"/>
                <w14:ligatures w14:val="none"/>
              </w:rPr>
              <w:t xml:space="preserve">Par programmas vadību atbildīgā institūcija – VARAM, padomes dalībnieki papildus </w:t>
            </w:r>
            <w:r w:rsidR="009318F5" w:rsidRPr="00CF78A2">
              <w:rPr>
                <w:rFonts w:ascii="Times New Roman" w:eastAsia="Times New Roman" w:hAnsi="Times New Roman" w:cs="Times New Roman"/>
                <w:kern w:val="0"/>
                <w:sz w:val="18"/>
                <w:szCs w:val="18"/>
                <w:lang w:eastAsia="lv-LV"/>
                <w14:ligatures w14:val="none"/>
              </w:rPr>
              <w:t>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w:t>
            </w:r>
            <w:r w:rsidR="00BC2640">
              <w:rPr>
                <w:rFonts w:ascii="Times New Roman" w:eastAsia="Times New Roman" w:hAnsi="Times New Roman" w:cs="Times New Roman"/>
                <w:kern w:val="0"/>
                <w:sz w:val="18"/>
                <w:szCs w:val="18"/>
                <w:lang w:eastAsia="lv-LV"/>
                <w14:ligatures w14:val="none"/>
              </w:rPr>
              <w:t xml:space="preserve"> </w:t>
            </w:r>
            <w:r w:rsidRPr="00CF78A2">
              <w:rPr>
                <w:rFonts w:ascii="Times New Roman" w:eastAsia="Times New Roman" w:hAnsi="Times New Roman" w:cs="Times New Roman"/>
                <w:kern w:val="0"/>
                <w:sz w:val="18"/>
                <w:szCs w:val="18"/>
                <w:lang w:eastAsia="lv-LV"/>
                <w14:ligatures w14:val="none"/>
              </w:rPr>
              <w:t>noteikum</w:t>
            </w:r>
            <w:r w:rsidR="009318F5" w:rsidRPr="00CF78A2">
              <w:rPr>
                <w:rFonts w:ascii="Times New Roman" w:eastAsia="Times New Roman" w:hAnsi="Times New Roman" w:cs="Times New Roman"/>
                <w:kern w:val="0"/>
                <w:sz w:val="18"/>
                <w:szCs w:val="18"/>
                <w:lang w:eastAsia="lv-LV"/>
                <w14:ligatures w14:val="none"/>
              </w:rPr>
              <w:t>i)</w:t>
            </w:r>
            <w:r w:rsidRPr="00CF78A2">
              <w:rPr>
                <w:rFonts w:ascii="Times New Roman" w:eastAsia="Times New Roman" w:hAnsi="Times New Roman" w:cs="Times New Roman"/>
                <w:kern w:val="0"/>
                <w:sz w:val="18"/>
                <w:szCs w:val="18"/>
                <w:lang w:eastAsia="lv-LV"/>
                <w14:ligatures w14:val="none"/>
              </w:rPr>
              <w:t xml:space="preserve"> 20. punktā minētajiem dalībniekiem – </w:t>
            </w:r>
            <w:proofErr w:type="spellStart"/>
            <w:r w:rsidRPr="00CF78A2">
              <w:rPr>
                <w:rFonts w:ascii="Times New Roman" w:eastAsia="Times New Roman" w:hAnsi="Times New Roman" w:cs="Times New Roman"/>
                <w:kern w:val="0"/>
                <w:sz w:val="18"/>
                <w:szCs w:val="18"/>
                <w:lang w:eastAsia="lv-LV"/>
                <w14:ligatures w14:val="none"/>
              </w:rPr>
              <w:t>AiM</w:t>
            </w:r>
            <w:proofErr w:type="spellEnd"/>
            <w:r w:rsidRPr="00CF78A2">
              <w:rPr>
                <w:rFonts w:ascii="Times New Roman" w:eastAsia="Times New Roman" w:hAnsi="Times New Roman" w:cs="Times New Roman"/>
                <w:kern w:val="0"/>
                <w:sz w:val="18"/>
                <w:szCs w:val="18"/>
                <w:lang w:eastAsia="lv-LV"/>
                <w14:ligatures w14:val="none"/>
              </w:rPr>
              <w:t xml:space="preserve"> un LPS</w:t>
            </w:r>
          </w:p>
        </w:tc>
      </w:tr>
      <w:tr w:rsidR="00CF78A2" w:rsidRPr="00CF78A2" w14:paraId="2AA3D268" w14:textId="77777777" w:rsidTr="00F80325">
        <w:trPr>
          <w:trHeight w:val="933"/>
        </w:trPr>
        <w:tc>
          <w:tcPr>
            <w:tcW w:w="966" w:type="dxa"/>
            <w:shd w:val="clear" w:color="auto" w:fill="E8E8E8" w:themeFill="background2"/>
            <w:hideMark/>
          </w:tcPr>
          <w:p w14:paraId="64F0366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E8E8E8" w:themeFill="background2"/>
            <w:hideMark/>
          </w:tcPr>
          <w:p w14:paraId="6E644BA9"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w:t>
            </w:r>
          </w:p>
        </w:tc>
        <w:tc>
          <w:tcPr>
            <w:tcW w:w="1066" w:type="dxa"/>
            <w:shd w:val="clear" w:color="auto" w:fill="E8E8E8" w:themeFill="background2"/>
            <w:vAlign w:val="center"/>
            <w:hideMark/>
          </w:tcPr>
          <w:p w14:paraId="18B7735B" w14:textId="714C580C"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hideMark/>
          </w:tcPr>
          <w:p w14:paraId="50D11F55" w14:textId="287E425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01ABDF57" w14:textId="18DAC3A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39A3CFD1" w14:textId="1B911B9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5C685C25" w14:textId="28DD1B1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5F1F99AC" w14:textId="77777777" w:rsidTr="00F80325">
        <w:trPr>
          <w:trHeight w:val="290"/>
        </w:trPr>
        <w:tc>
          <w:tcPr>
            <w:tcW w:w="966" w:type="dxa"/>
            <w:shd w:val="clear" w:color="auto" w:fill="FBE2D5"/>
            <w:hideMark/>
          </w:tcPr>
          <w:p w14:paraId="69CBA6E3" w14:textId="7C4566C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44CE3AC4"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Pakalpojumu sniegšanas reformas atbalsts (</w:t>
            </w:r>
            <w:r w:rsidRPr="00CF78A2">
              <w:rPr>
                <w:rFonts w:ascii="Times New Roman" w:eastAsia="Times New Roman" w:hAnsi="Times New Roman" w:cs="Times New Roman"/>
                <w:b/>
                <w:bCs/>
                <w:kern w:val="0"/>
                <w:sz w:val="18"/>
                <w:szCs w:val="18"/>
                <w:lang w:eastAsia="lv-LV"/>
                <w14:ligatures w14:val="none"/>
              </w:rPr>
              <w:t>VPVKAC</w:t>
            </w:r>
            <w:r w:rsidRPr="00CF78A2">
              <w:rPr>
                <w:rFonts w:ascii="Times New Roman" w:eastAsia="Times New Roman" w:hAnsi="Times New Roman" w:cs="Times New Roman"/>
                <w:kern w:val="0"/>
                <w:sz w:val="18"/>
                <w:szCs w:val="18"/>
                <w:lang w:eastAsia="lv-LV"/>
                <w14:ligatures w14:val="none"/>
              </w:rPr>
              <w:t>)</w:t>
            </w:r>
          </w:p>
        </w:tc>
        <w:tc>
          <w:tcPr>
            <w:tcW w:w="1066" w:type="dxa"/>
            <w:shd w:val="clear" w:color="auto" w:fill="FBE2D5"/>
            <w:vAlign w:val="center"/>
            <w:hideMark/>
          </w:tcPr>
          <w:p w14:paraId="36B1450C" w14:textId="6490C0FB" w:rsidR="00F01B49" w:rsidRPr="00CF78A2" w:rsidRDefault="007A399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VARAM</w:t>
            </w:r>
          </w:p>
        </w:tc>
        <w:tc>
          <w:tcPr>
            <w:tcW w:w="2962" w:type="dxa"/>
            <w:shd w:val="clear" w:color="auto" w:fill="FBE2D5"/>
            <w:noWrap/>
            <w:vAlign w:val="center"/>
            <w:hideMark/>
          </w:tcPr>
          <w:p w14:paraId="49B2C104" w14:textId="1573192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2 109 503</w:t>
            </w:r>
          </w:p>
        </w:tc>
        <w:tc>
          <w:tcPr>
            <w:tcW w:w="1212" w:type="dxa"/>
            <w:shd w:val="clear" w:color="auto" w:fill="FBE2D5"/>
            <w:vAlign w:val="center"/>
            <w:hideMark/>
          </w:tcPr>
          <w:p w14:paraId="69A3804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407C3A9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78E0B22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4823D908" w14:textId="77777777" w:rsidTr="00F80325">
        <w:trPr>
          <w:trHeight w:val="416"/>
        </w:trPr>
        <w:tc>
          <w:tcPr>
            <w:tcW w:w="966" w:type="dxa"/>
            <w:shd w:val="clear" w:color="auto" w:fill="FBE2D5"/>
            <w:hideMark/>
          </w:tcPr>
          <w:p w14:paraId="5A57401D" w14:textId="0D8466D1"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60437033"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Nacionālā digitālo pakalpojumu koplietošanas centrālā platforma </w:t>
            </w:r>
            <w:proofErr w:type="spellStart"/>
            <w:r w:rsidRPr="00CF78A2">
              <w:rPr>
                <w:rFonts w:ascii="Times New Roman" w:eastAsia="Times New Roman" w:hAnsi="Times New Roman" w:cs="Times New Roman"/>
                <w:kern w:val="0"/>
                <w:sz w:val="18"/>
                <w:szCs w:val="18"/>
                <w:lang w:eastAsia="lv-LV"/>
                <w14:ligatures w14:val="none"/>
              </w:rPr>
              <w:t>klientcentrētiem</w:t>
            </w:r>
            <w:proofErr w:type="spellEnd"/>
            <w:r w:rsidRPr="00CF78A2">
              <w:rPr>
                <w:rFonts w:ascii="Times New Roman" w:eastAsia="Times New Roman" w:hAnsi="Times New Roman" w:cs="Times New Roman"/>
                <w:kern w:val="0"/>
                <w:sz w:val="18"/>
                <w:szCs w:val="18"/>
                <w:lang w:eastAsia="lv-LV"/>
                <w14:ligatures w14:val="none"/>
              </w:rPr>
              <w:t xml:space="preserve"> un </w:t>
            </w:r>
            <w:proofErr w:type="spellStart"/>
            <w:r w:rsidRPr="00CF78A2">
              <w:rPr>
                <w:rFonts w:ascii="Times New Roman" w:eastAsia="Times New Roman" w:hAnsi="Times New Roman" w:cs="Times New Roman"/>
                <w:kern w:val="0"/>
                <w:sz w:val="18"/>
                <w:szCs w:val="18"/>
                <w:lang w:eastAsia="lv-LV"/>
                <w14:ligatures w14:val="none"/>
              </w:rPr>
              <w:t>proaktīviem</w:t>
            </w:r>
            <w:proofErr w:type="spellEnd"/>
            <w:r w:rsidRPr="00CF78A2">
              <w:rPr>
                <w:rFonts w:ascii="Times New Roman" w:eastAsia="Times New Roman" w:hAnsi="Times New Roman" w:cs="Times New Roman"/>
                <w:kern w:val="0"/>
                <w:sz w:val="18"/>
                <w:szCs w:val="18"/>
                <w:lang w:eastAsia="lv-LV"/>
                <w14:ligatures w14:val="none"/>
              </w:rPr>
              <w:t xml:space="preserve"> e-pakalpojumiem sabiedrībai (</w:t>
            </w:r>
            <w:r w:rsidRPr="00CF78A2">
              <w:rPr>
                <w:rFonts w:ascii="Times New Roman" w:eastAsia="Times New Roman" w:hAnsi="Times New Roman" w:cs="Times New Roman"/>
                <w:b/>
                <w:bCs/>
                <w:kern w:val="0"/>
                <w:sz w:val="18"/>
                <w:szCs w:val="18"/>
                <w:lang w:eastAsia="lv-LV"/>
                <w14:ligatures w14:val="none"/>
              </w:rPr>
              <w:t>Latvija.lv</w:t>
            </w:r>
            <w:r w:rsidRPr="00CF78A2">
              <w:rPr>
                <w:rFonts w:ascii="Times New Roman" w:eastAsia="Times New Roman" w:hAnsi="Times New Roman" w:cs="Times New Roman"/>
                <w:kern w:val="0"/>
                <w:sz w:val="18"/>
                <w:szCs w:val="18"/>
                <w:lang w:eastAsia="lv-LV"/>
                <w14:ligatures w14:val="none"/>
              </w:rPr>
              <w:t>)</w:t>
            </w:r>
          </w:p>
        </w:tc>
        <w:tc>
          <w:tcPr>
            <w:tcW w:w="1066" w:type="dxa"/>
            <w:shd w:val="clear" w:color="auto" w:fill="FBE2D5"/>
            <w:vAlign w:val="center"/>
            <w:hideMark/>
          </w:tcPr>
          <w:p w14:paraId="1634424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noWrap/>
            <w:vAlign w:val="center"/>
            <w:hideMark/>
          </w:tcPr>
          <w:p w14:paraId="6DE03B6B" w14:textId="75AD847C" w:rsidR="00F01B49" w:rsidRPr="00CF78A2" w:rsidRDefault="00F01B49" w:rsidP="007C37E8">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8 064 000</w:t>
            </w:r>
          </w:p>
        </w:tc>
        <w:tc>
          <w:tcPr>
            <w:tcW w:w="1212" w:type="dxa"/>
            <w:shd w:val="clear" w:color="auto" w:fill="FBE2D5"/>
            <w:vAlign w:val="center"/>
          </w:tcPr>
          <w:p w14:paraId="4E546198" w14:textId="5B171EE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BE2D5"/>
            <w:vAlign w:val="center"/>
            <w:hideMark/>
          </w:tcPr>
          <w:p w14:paraId="1630E97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c>
          <w:tcPr>
            <w:tcW w:w="1077" w:type="dxa"/>
            <w:shd w:val="clear" w:color="auto" w:fill="FBE2D5"/>
            <w:vAlign w:val="center"/>
            <w:hideMark/>
          </w:tcPr>
          <w:p w14:paraId="6D78A37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1CA2C24" w14:textId="77777777" w:rsidTr="00F80325">
        <w:trPr>
          <w:trHeight w:val="480"/>
        </w:trPr>
        <w:tc>
          <w:tcPr>
            <w:tcW w:w="966" w:type="dxa"/>
            <w:shd w:val="clear" w:color="auto" w:fill="FBE2D5"/>
            <w:hideMark/>
          </w:tcPr>
          <w:p w14:paraId="2249E8CA" w14:textId="67FF76A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087461E8" w14:textId="4E78C069"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Vienotā saziņas platforma, dokumentu krātuve un dokumentu pārvaldības platformu integrācija</w:t>
            </w:r>
            <w:r w:rsidRPr="00CF78A2">
              <w:rPr>
                <w:rFonts w:ascii="Times New Roman" w:eastAsia="Times New Roman" w:hAnsi="Times New Roman" w:cs="Times New Roman"/>
                <w:b/>
                <w:bCs/>
                <w:kern w:val="0"/>
                <w:sz w:val="18"/>
                <w:szCs w:val="18"/>
                <w:lang w:eastAsia="lv-LV"/>
                <w14:ligatures w14:val="none"/>
              </w:rPr>
              <w:t xml:space="preserve"> (e-adrese)</w:t>
            </w:r>
          </w:p>
        </w:tc>
        <w:tc>
          <w:tcPr>
            <w:tcW w:w="1066" w:type="dxa"/>
            <w:shd w:val="clear" w:color="auto" w:fill="FBE2D5"/>
            <w:vAlign w:val="center"/>
            <w:hideMark/>
          </w:tcPr>
          <w:p w14:paraId="73DCB08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vAlign w:val="center"/>
            <w:hideMark/>
          </w:tcPr>
          <w:p w14:paraId="746E4F63" w14:textId="74403B3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6 194</w:t>
            </w:r>
            <w:r w:rsidR="00BE5917" w:rsidRPr="00CF78A2">
              <w:rPr>
                <w:rFonts w:ascii="Times New Roman" w:eastAsia="Times New Roman" w:hAnsi="Times New Roman" w:cs="Times New Roman"/>
                <w:kern w:val="0"/>
                <w:sz w:val="18"/>
                <w:szCs w:val="18"/>
                <w:lang w:eastAsia="lv-LV"/>
                <w14:ligatures w14:val="none"/>
              </w:rPr>
              <w:t> </w:t>
            </w:r>
            <w:r w:rsidRPr="00CF78A2">
              <w:rPr>
                <w:rFonts w:ascii="Times New Roman" w:eastAsia="Times New Roman" w:hAnsi="Times New Roman" w:cs="Times New Roman"/>
                <w:kern w:val="0"/>
                <w:sz w:val="18"/>
                <w:szCs w:val="18"/>
                <w:lang w:eastAsia="lv-LV"/>
                <w14:ligatures w14:val="none"/>
              </w:rPr>
              <w:t>7</w:t>
            </w:r>
            <w:r w:rsidR="00BE5917" w:rsidRPr="00CF78A2">
              <w:rPr>
                <w:rFonts w:ascii="Times New Roman" w:eastAsia="Times New Roman" w:hAnsi="Times New Roman" w:cs="Times New Roman"/>
                <w:kern w:val="0"/>
                <w:sz w:val="18"/>
                <w:szCs w:val="18"/>
                <w:lang w:eastAsia="lv-LV"/>
                <w14:ligatures w14:val="none"/>
              </w:rPr>
              <w:t>60</w:t>
            </w:r>
          </w:p>
        </w:tc>
        <w:tc>
          <w:tcPr>
            <w:tcW w:w="1212" w:type="dxa"/>
            <w:shd w:val="clear" w:color="auto" w:fill="FBE2D5"/>
            <w:vAlign w:val="center"/>
          </w:tcPr>
          <w:p w14:paraId="46E88977" w14:textId="210868F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BE2D5"/>
            <w:vAlign w:val="center"/>
            <w:hideMark/>
          </w:tcPr>
          <w:p w14:paraId="61EE87D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16DE861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5DA808BF" w14:textId="77777777" w:rsidTr="00F80325">
        <w:trPr>
          <w:trHeight w:val="480"/>
        </w:trPr>
        <w:tc>
          <w:tcPr>
            <w:tcW w:w="966" w:type="dxa"/>
            <w:shd w:val="clear" w:color="auto" w:fill="FFFFFF" w:themeFill="background1"/>
            <w:hideMark/>
          </w:tcPr>
          <w:p w14:paraId="740C457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lastRenderedPageBreak/>
              <w:t>2.1.1.1.</w:t>
            </w:r>
          </w:p>
        </w:tc>
        <w:tc>
          <w:tcPr>
            <w:tcW w:w="5833" w:type="dxa"/>
            <w:shd w:val="clear" w:color="auto" w:fill="FFFFFF" w:themeFill="background1"/>
            <w:hideMark/>
          </w:tcPr>
          <w:p w14:paraId="15D268D0" w14:textId="72247496"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Finanšu dokumentu aprites digitalizācija, izveidojot centralizētu finanšu dokumentu </w:t>
            </w:r>
            <w:proofErr w:type="spellStart"/>
            <w:r w:rsidRPr="00CF78A2">
              <w:rPr>
                <w:rFonts w:ascii="Times New Roman" w:eastAsia="Times New Roman" w:hAnsi="Times New Roman" w:cs="Times New Roman"/>
                <w:kern w:val="0"/>
                <w:sz w:val="18"/>
                <w:szCs w:val="18"/>
                <w:lang w:eastAsia="lv-LV"/>
                <w14:ligatures w14:val="none"/>
              </w:rPr>
              <w:t>mai</w:t>
            </w:r>
            <w:r w:rsidR="00CF78A2">
              <w:rPr>
                <w:rFonts w:ascii="Times New Roman" w:eastAsia="Times New Roman" w:hAnsi="Times New Roman" w:cs="Times New Roman"/>
                <w:kern w:val="0"/>
                <w:sz w:val="18"/>
                <w:szCs w:val="18"/>
                <w:lang w:eastAsia="lv-LV"/>
                <w14:ligatures w14:val="none"/>
              </w:rPr>
              <w:t>ņ</w:t>
            </w:r>
            <w:r w:rsidRPr="00CF78A2">
              <w:rPr>
                <w:rFonts w:ascii="Times New Roman" w:eastAsia="Times New Roman" w:hAnsi="Times New Roman" w:cs="Times New Roman"/>
                <w:kern w:val="0"/>
                <w:sz w:val="18"/>
                <w:szCs w:val="18"/>
                <w:lang w:eastAsia="lv-LV"/>
                <w14:ligatures w14:val="none"/>
              </w:rPr>
              <w:t>vietu</w:t>
            </w:r>
            <w:proofErr w:type="spellEnd"/>
          </w:p>
        </w:tc>
        <w:tc>
          <w:tcPr>
            <w:tcW w:w="1066" w:type="dxa"/>
            <w:shd w:val="clear" w:color="auto" w:fill="FFFFFF" w:themeFill="background1"/>
            <w:hideMark/>
          </w:tcPr>
          <w:p w14:paraId="440BA10B" w14:textId="776C1F5F" w:rsidR="00F01B49" w:rsidRPr="00CF78A2" w:rsidRDefault="00415025"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VID</w:t>
            </w:r>
          </w:p>
        </w:tc>
        <w:tc>
          <w:tcPr>
            <w:tcW w:w="2962" w:type="dxa"/>
            <w:shd w:val="clear" w:color="auto" w:fill="auto"/>
            <w:vAlign w:val="center"/>
            <w:hideMark/>
          </w:tcPr>
          <w:p w14:paraId="0D2E06A7" w14:textId="70C133E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1 680 000</w:t>
            </w:r>
          </w:p>
        </w:tc>
        <w:tc>
          <w:tcPr>
            <w:tcW w:w="1212" w:type="dxa"/>
            <w:shd w:val="clear" w:color="auto" w:fill="FFFFFF" w:themeFill="background1"/>
            <w:vAlign w:val="center"/>
            <w:hideMark/>
          </w:tcPr>
          <w:p w14:paraId="39C1FE7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624C3E9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2209665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5FDEF83E" w14:textId="77777777" w:rsidTr="00F80325">
        <w:trPr>
          <w:trHeight w:val="280"/>
        </w:trPr>
        <w:tc>
          <w:tcPr>
            <w:tcW w:w="966" w:type="dxa"/>
            <w:shd w:val="clear" w:color="auto" w:fill="FFFFFF" w:themeFill="background1"/>
            <w:hideMark/>
          </w:tcPr>
          <w:p w14:paraId="12646BD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FFFFFF" w:themeFill="background1"/>
            <w:hideMark/>
          </w:tcPr>
          <w:p w14:paraId="318AED61"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Pārrobežu sadarbību nodokļu jomā veicinošu digitālo pakalpojumu attīstība</w:t>
            </w:r>
          </w:p>
        </w:tc>
        <w:tc>
          <w:tcPr>
            <w:tcW w:w="1066" w:type="dxa"/>
            <w:shd w:val="clear" w:color="auto" w:fill="FFFFFF" w:themeFill="background1"/>
            <w:hideMark/>
          </w:tcPr>
          <w:p w14:paraId="39C171E3" w14:textId="5F6A5F53" w:rsidR="00F01B49" w:rsidRPr="00CF78A2" w:rsidRDefault="00415025"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VID</w:t>
            </w:r>
          </w:p>
        </w:tc>
        <w:tc>
          <w:tcPr>
            <w:tcW w:w="2962" w:type="dxa"/>
            <w:shd w:val="clear" w:color="auto" w:fill="auto"/>
            <w:vAlign w:val="center"/>
            <w:hideMark/>
          </w:tcPr>
          <w:p w14:paraId="4D3AEE86" w14:textId="0EB44BB3" w:rsidR="00F01B49" w:rsidRPr="00CF78A2" w:rsidRDefault="00F01B49" w:rsidP="007C37E8">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1 931 340</w:t>
            </w:r>
          </w:p>
        </w:tc>
        <w:tc>
          <w:tcPr>
            <w:tcW w:w="1212" w:type="dxa"/>
            <w:shd w:val="clear" w:color="auto" w:fill="FFFFFF" w:themeFill="background1"/>
            <w:vAlign w:val="center"/>
            <w:hideMark/>
          </w:tcPr>
          <w:p w14:paraId="68DD7B72" w14:textId="5A52F84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13D5AC6B" w14:textId="3C0CC68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07443CD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22F99CA9" w14:textId="77777777" w:rsidTr="00F80325">
        <w:trPr>
          <w:trHeight w:val="290"/>
        </w:trPr>
        <w:tc>
          <w:tcPr>
            <w:tcW w:w="966" w:type="dxa"/>
            <w:shd w:val="clear" w:color="auto" w:fill="FFFFFF" w:themeFill="background1"/>
            <w:hideMark/>
          </w:tcPr>
          <w:p w14:paraId="07E6513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FFFFFF" w:themeFill="background1"/>
            <w:hideMark/>
          </w:tcPr>
          <w:p w14:paraId="29C5A982"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Digitālo pakalpojumu platforma biznesa attīstības veicināšanai</w:t>
            </w:r>
          </w:p>
        </w:tc>
        <w:tc>
          <w:tcPr>
            <w:tcW w:w="1066" w:type="dxa"/>
            <w:shd w:val="clear" w:color="auto" w:fill="FFFFFF" w:themeFill="background1"/>
            <w:hideMark/>
          </w:tcPr>
          <w:p w14:paraId="1F049880"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LIAA</w:t>
            </w:r>
          </w:p>
        </w:tc>
        <w:tc>
          <w:tcPr>
            <w:tcW w:w="2962" w:type="dxa"/>
            <w:shd w:val="clear" w:color="auto" w:fill="auto"/>
            <w:vAlign w:val="center"/>
            <w:hideMark/>
          </w:tcPr>
          <w:p w14:paraId="0E5B29CA" w14:textId="0D44D09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1 680 000</w:t>
            </w:r>
          </w:p>
        </w:tc>
        <w:tc>
          <w:tcPr>
            <w:tcW w:w="1212" w:type="dxa"/>
            <w:shd w:val="clear" w:color="auto" w:fill="FFFFFF" w:themeFill="background1"/>
            <w:vAlign w:val="center"/>
            <w:hideMark/>
          </w:tcPr>
          <w:p w14:paraId="5A5EE23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w:t>
            </w:r>
          </w:p>
        </w:tc>
        <w:tc>
          <w:tcPr>
            <w:tcW w:w="1196" w:type="dxa"/>
            <w:shd w:val="clear" w:color="auto" w:fill="FFFFFF" w:themeFill="background1"/>
            <w:vAlign w:val="center"/>
            <w:hideMark/>
          </w:tcPr>
          <w:p w14:paraId="0518CB1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2334284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20F5648D" w14:textId="77777777" w:rsidTr="00F80325">
        <w:trPr>
          <w:trHeight w:val="290"/>
        </w:trPr>
        <w:tc>
          <w:tcPr>
            <w:tcW w:w="966" w:type="dxa"/>
            <w:shd w:val="clear" w:color="auto" w:fill="FFFFFF" w:themeFill="background1"/>
            <w:hideMark/>
          </w:tcPr>
          <w:p w14:paraId="5CFBBEB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40D01240"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Uzņēmumu reģistra datu apstrādes un pakalpojumu modernizācija</w:t>
            </w:r>
          </w:p>
        </w:tc>
        <w:tc>
          <w:tcPr>
            <w:tcW w:w="1066" w:type="dxa"/>
            <w:shd w:val="clear" w:color="auto" w:fill="FFFFFF" w:themeFill="background1"/>
            <w:hideMark/>
          </w:tcPr>
          <w:p w14:paraId="0958FBB1" w14:textId="60E00ED6" w:rsidR="00F01B49" w:rsidRPr="00CF78A2" w:rsidRDefault="00990ECD"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UR</w:t>
            </w:r>
          </w:p>
        </w:tc>
        <w:tc>
          <w:tcPr>
            <w:tcW w:w="2962" w:type="dxa"/>
            <w:shd w:val="clear" w:color="auto" w:fill="auto"/>
            <w:vAlign w:val="center"/>
            <w:hideMark/>
          </w:tcPr>
          <w:p w14:paraId="35BC71FE" w14:textId="1A4EBF5C"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1 840 000</w:t>
            </w:r>
          </w:p>
        </w:tc>
        <w:tc>
          <w:tcPr>
            <w:tcW w:w="1212" w:type="dxa"/>
            <w:shd w:val="clear" w:color="auto" w:fill="FFFFFF" w:themeFill="background1"/>
            <w:vAlign w:val="center"/>
            <w:hideMark/>
          </w:tcPr>
          <w:p w14:paraId="196DFC0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2B6B9CAC" w14:textId="0D79E64B"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5A66486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F595385" w14:textId="77777777" w:rsidTr="00F80325">
        <w:trPr>
          <w:trHeight w:val="480"/>
        </w:trPr>
        <w:tc>
          <w:tcPr>
            <w:tcW w:w="966" w:type="dxa"/>
            <w:shd w:val="clear" w:color="auto" w:fill="FFFFFF" w:themeFill="background1"/>
            <w:hideMark/>
          </w:tcPr>
          <w:p w14:paraId="011F3EB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FFFFFF" w:themeFill="background1"/>
            <w:hideMark/>
          </w:tcPr>
          <w:p w14:paraId="26B646AE"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Vienotas civilās aizsardzības un ugunsdrošības pārvaldības platformas ieviešana</w:t>
            </w:r>
          </w:p>
        </w:tc>
        <w:tc>
          <w:tcPr>
            <w:tcW w:w="1066" w:type="dxa"/>
            <w:shd w:val="clear" w:color="auto" w:fill="FFFFFF" w:themeFill="background1"/>
            <w:hideMark/>
          </w:tcPr>
          <w:p w14:paraId="39C24446" w14:textId="1884798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IeM</w:t>
            </w:r>
            <w:r w:rsidR="00415025" w:rsidRPr="00CF78A2">
              <w:rPr>
                <w:rFonts w:ascii="Times New Roman" w:eastAsia="Times New Roman" w:hAnsi="Times New Roman" w:cs="Times New Roman"/>
                <w:kern w:val="0"/>
                <w:sz w:val="18"/>
                <w:szCs w:val="18"/>
                <w:lang w:eastAsia="lv-LV"/>
                <w14:ligatures w14:val="none"/>
              </w:rPr>
              <w:t xml:space="preserve"> IC</w:t>
            </w:r>
          </w:p>
        </w:tc>
        <w:tc>
          <w:tcPr>
            <w:tcW w:w="2962" w:type="dxa"/>
            <w:shd w:val="clear" w:color="auto" w:fill="auto"/>
            <w:vAlign w:val="center"/>
            <w:hideMark/>
          </w:tcPr>
          <w:p w14:paraId="6CC20635" w14:textId="610AD9A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1 848 000</w:t>
            </w:r>
          </w:p>
        </w:tc>
        <w:tc>
          <w:tcPr>
            <w:tcW w:w="1212" w:type="dxa"/>
            <w:shd w:val="clear" w:color="auto" w:fill="FFFFFF" w:themeFill="background1"/>
            <w:vAlign w:val="center"/>
            <w:hideMark/>
          </w:tcPr>
          <w:p w14:paraId="6A75206E" w14:textId="0EAD9F3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2A69FB7F" w14:textId="35C2264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3EE2015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329B661B" w14:textId="77777777" w:rsidTr="00F80325">
        <w:trPr>
          <w:trHeight w:val="290"/>
        </w:trPr>
        <w:tc>
          <w:tcPr>
            <w:tcW w:w="14312" w:type="dxa"/>
            <w:gridSpan w:val="7"/>
            <w:shd w:val="clear" w:color="auto" w:fill="FFFFFF" w:themeFill="background1"/>
            <w:hideMark/>
          </w:tcPr>
          <w:p w14:paraId="20E60004" w14:textId="77777777" w:rsidR="00F01B49" w:rsidRPr="00CF78A2" w:rsidRDefault="00F01B49" w:rsidP="0039029E">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2. Datu pārvaldības attīstības programma</w:t>
            </w:r>
          </w:p>
        </w:tc>
      </w:tr>
      <w:tr w:rsidR="00CF78A2" w:rsidRPr="00CF78A2" w14:paraId="018CA502" w14:textId="77777777" w:rsidTr="00F80325">
        <w:trPr>
          <w:trHeight w:val="710"/>
        </w:trPr>
        <w:tc>
          <w:tcPr>
            <w:tcW w:w="14312" w:type="dxa"/>
            <w:gridSpan w:val="7"/>
            <w:shd w:val="clear" w:color="auto" w:fill="FFFFFF" w:themeFill="background1"/>
            <w:vAlign w:val="center"/>
            <w:hideMark/>
          </w:tcPr>
          <w:p w14:paraId="0EA8ECAF" w14:textId="247BC1D3"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Programmas mērķis: Datu pārvaldības ieviešana projektus īstenojošās nozarēs, nodrošinot datu koplietošanu un publicēšanu atkalizmantošanai, efektīvi izmantojot centralizēto platformu jaunākās funkcionālās iespējas. Par programmas vadību atbildīgā institūcija – VARAM; padomes dalībnieks papildus noteikumu 20. punktā minētajiem dalībniekiem – </w:t>
            </w:r>
            <w:proofErr w:type="spellStart"/>
            <w:r w:rsidRPr="00CF78A2">
              <w:rPr>
                <w:rFonts w:ascii="Times New Roman" w:eastAsia="Times New Roman" w:hAnsi="Times New Roman" w:cs="Times New Roman"/>
                <w:kern w:val="0"/>
                <w:sz w:val="18"/>
                <w:szCs w:val="18"/>
                <w:lang w:eastAsia="lv-LV"/>
                <w14:ligatures w14:val="none"/>
              </w:rPr>
              <w:t>AiM</w:t>
            </w:r>
            <w:proofErr w:type="spellEnd"/>
          </w:p>
        </w:tc>
      </w:tr>
      <w:tr w:rsidR="00CF78A2" w:rsidRPr="00CF78A2" w14:paraId="41E09AC3" w14:textId="77777777" w:rsidTr="00F80325">
        <w:trPr>
          <w:trHeight w:val="720"/>
        </w:trPr>
        <w:tc>
          <w:tcPr>
            <w:tcW w:w="966" w:type="dxa"/>
            <w:shd w:val="clear" w:color="auto" w:fill="E8E8E8" w:themeFill="background2"/>
            <w:hideMark/>
          </w:tcPr>
          <w:p w14:paraId="0BA2F06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E8E8E8" w:themeFill="background2"/>
            <w:vAlign w:val="center"/>
            <w:hideMark/>
          </w:tcPr>
          <w:p w14:paraId="04EC8AFD" w14:textId="103C635D"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Vienotās datu koplietošanas platformas attīstība, vides nozares un sociālo pakalpojumu datu pieejamības un koplietošanas nodrošināšana, vēlēšanu procesu digitalizācij</w:t>
            </w:r>
            <w:r w:rsidR="007C37E8" w:rsidRPr="00CF78A2">
              <w:rPr>
                <w:rFonts w:ascii="Times New Roman" w:eastAsia="Times New Roman" w:hAnsi="Times New Roman" w:cs="Times New Roman"/>
                <w:kern w:val="0"/>
                <w:sz w:val="18"/>
                <w:szCs w:val="18"/>
                <w:lang w:eastAsia="lv-LV"/>
                <w14:ligatures w14:val="none"/>
              </w:rPr>
              <w:t>a</w:t>
            </w:r>
            <w:r w:rsidRPr="00CF78A2">
              <w:rPr>
                <w:rFonts w:ascii="Times New Roman" w:eastAsia="Times New Roman" w:hAnsi="Times New Roman" w:cs="Times New Roman"/>
                <w:kern w:val="0"/>
                <w:sz w:val="18"/>
                <w:szCs w:val="18"/>
                <w:lang w:eastAsia="lv-LV"/>
                <w14:ligatures w14:val="none"/>
              </w:rPr>
              <w:t> un automatizācija</w:t>
            </w:r>
          </w:p>
        </w:tc>
        <w:tc>
          <w:tcPr>
            <w:tcW w:w="1066" w:type="dxa"/>
            <w:shd w:val="clear" w:color="auto" w:fill="E8E8E8" w:themeFill="background2"/>
            <w:hideMark/>
          </w:tcPr>
          <w:p w14:paraId="019CD169" w14:textId="744319B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tcBorders>
              <w:bottom w:val="single" w:sz="4" w:space="0" w:color="auto"/>
            </w:tcBorders>
            <w:shd w:val="clear" w:color="auto" w:fill="E8E8E8" w:themeFill="background2"/>
            <w:hideMark/>
          </w:tcPr>
          <w:p w14:paraId="781A5B88" w14:textId="4D3EEDA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26366350" w14:textId="02300DE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0F8CB4E1" w14:textId="08919EB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2403D3C9" w14:textId="5582F03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21FFE389" w14:textId="77777777" w:rsidTr="00F80325">
        <w:trPr>
          <w:trHeight w:val="960"/>
        </w:trPr>
        <w:tc>
          <w:tcPr>
            <w:tcW w:w="966" w:type="dxa"/>
            <w:shd w:val="clear" w:color="auto" w:fill="FFFFFF" w:themeFill="background1"/>
            <w:hideMark/>
          </w:tcPr>
          <w:p w14:paraId="609E1563" w14:textId="1B45F94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vAlign w:val="center"/>
            <w:hideMark/>
          </w:tcPr>
          <w:p w14:paraId="2BA75C0B" w14:textId="7ECA76B3"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Vienotā datu koplietošanas platforma publiskā sektora un tautsaimniecības datu koplietošanai nacionāli un Eiropas datu telpas ietvaros, t.</w:t>
            </w:r>
            <w:r w:rsidR="00BC2640">
              <w:rPr>
                <w:rFonts w:ascii="Times New Roman" w:eastAsia="Times New Roman" w:hAnsi="Times New Roman" w:cs="Times New Roman"/>
                <w:kern w:val="0"/>
                <w:sz w:val="18"/>
                <w:szCs w:val="18"/>
                <w:lang w:eastAsia="lv-LV"/>
                <w14:ligatures w14:val="none"/>
              </w:rPr>
              <w:t xml:space="preserve"> </w:t>
            </w:r>
            <w:r w:rsidRPr="00CF78A2">
              <w:rPr>
                <w:rFonts w:ascii="Times New Roman" w:eastAsia="Times New Roman" w:hAnsi="Times New Roman" w:cs="Times New Roman"/>
                <w:kern w:val="0"/>
                <w:sz w:val="18"/>
                <w:szCs w:val="18"/>
                <w:lang w:eastAsia="lv-LV"/>
                <w14:ligatures w14:val="none"/>
              </w:rPr>
              <w:t xml:space="preserve">sk. ieviešot risinājumus datu depersonalizācijai, kā arī personas pārvaldītai un kontrolētai datu koplietošanai </w:t>
            </w:r>
            <w:r w:rsidRPr="00CF78A2">
              <w:rPr>
                <w:rFonts w:ascii="Times New Roman" w:eastAsia="Times New Roman" w:hAnsi="Times New Roman" w:cs="Times New Roman"/>
                <w:b/>
                <w:bCs/>
                <w:kern w:val="0"/>
                <w:sz w:val="18"/>
                <w:szCs w:val="18"/>
                <w:lang w:eastAsia="lv-LV"/>
                <w14:ligatures w14:val="none"/>
              </w:rPr>
              <w:t>(DAGR)</w:t>
            </w:r>
          </w:p>
        </w:tc>
        <w:tc>
          <w:tcPr>
            <w:tcW w:w="1066" w:type="dxa"/>
            <w:shd w:val="clear" w:color="auto" w:fill="FBE2D5"/>
            <w:hideMark/>
          </w:tcPr>
          <w:p w14:paraId="4E82ED1C"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noWrap/>
            <w:vAlign w:val="center"/>
            <w:hideMark/>
          </w:tcPr>
          <w:p w14:paraId="0FCF2038" w14:textId="5071E52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5 760 000</w:t>
            </w:r>
          </w:p>
        </w:tc>
        <w:tc>
          <w:tcPr>
            <w:tcW w:w="1212" w:type="dxa"/>
            <w:shd w:val="clear" w:color="auto" w:fill="FBE2D5"/>
            <w:vAlign w:val="center"/>
            <w:hideMark/>
          </w:tcPr>
          <w:p w14:paraId="1813BE0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8</w:t>
            </w:r>
          </w:p>
        </w:tc>
        <w:tc>
          <w:tcPr>
            <w:tcW w:w="1196" w:type="dxa"/>
            <w:shd w:val="clear" w:color="auto" w:fill="FBE2D5"/>
            <w:vAlign w:val="center"/>
            <w:hideMark/>
          </w:tcPr>
          <w:p w14:paraId="486E5A3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4C883FA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15BC3AF2" w14:textId="77777777" w:rsidTr="00F80325">
        <w:trPr>
          <w:trHeight w:val="454"/>
        </w:trPr>
        <w:tc>
          <w:tcPr>
            <w:tcW w:w="966" w:type="dxa"/>
            <w:shd w:val="clear" w:color="auto" w:fill="FFFFFF" w:themeFill="background1"/>
            <w:hideMark/>
          </w:tcPr>
          <w:p w14:paraId="70C8B2C4" w14:textId="56926C7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5E7F0BA7"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VVD APUS – Atkritumu pārvadājumu uzskaites sistēmas transformācija par kompleksu atkritumu aprites uzskaites un kontroles informācijas sistēmu</w:t>
            </w:r>
          </w:p>
        </w:tc>
        <w:tc>
          <w:tcPr>
            <w:tcW w:w="1066" w:type="dxa"/>
            <w:shd w:val="clear" w:color="auto" w:fill="FBE2D5"/>
            <w:hideMark/>
          </w:tcPr>
          <w:p w14:paraId="4AEEE8A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VVD</w:t>
            </w:r>
          </w:p>
        </w:tc>
        <w:tc>
          <w:tcPr>
            <w:tcW w:w="2962" w:type="dxa"/>
            <w:shd w:val="clear" w:color="auto" w:fill="FBE2D5"/>
            <w:noWrap/>
            <w:vAlign w:val="center"/>
            <w:hideMark/>
          </w:tcPr>
          <w:p w14:paraId="4A60001F" w14:textId="1E2757F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1 800 000</w:t>
            </w:r>
          </w:p>
        </w:tc>
        <w:tc>
          <w:tcPr>
            <w:tcW w:w="1212" w:type="dxa"/>
            <w:shd w:val="clear" w:color="auto" w:fill="FBE2D5"/>
            <w:vAlign w:val="center"/>
            <w:hideMark/>
          </w:tcPr>
          <w:p w14:paraId="5FF17A9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4DF961E0" w14:textId="5AAFB3A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BE2D5"/>
            <w:vAlign w:val="center"/>
            <w:hideMark/>
          </w:tcPr>
          <w:p w14:paraId="732CB8D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3AD1F6E3" w14:textId="77777777" w:rsidTr="00F80325">
        <w:trPr>
          <w:trHeight w:val="290"/>
        </w:trPr>
        <w:tc>
          <w:tcPr>
            <w:tcW w:w="966" w:type="dxa"/>
            <w:shd w:val="clear" w:color="auto" w:fill="FFFFFF" w:themeFill="background1"/>
            <w:hideMark/>
          </w:tcPr>
          <w:p w14:paraId="712E0EC8" w14:textId="70A918C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noWrap/>
            <w:vAlign w:val="center"/>
            <w:hideMark/>
          </w:tcPr>
          <w:p w14:paraId="0EFA09B1" w14:textId="22283A8D"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Vēlēšanu procesu digitalizācija un automatizācija</w:t>
            </w:r>
          </w:p>
        </w:tc>
        <w:tc>
          <w:tcPr>
            <w:tcW w:w="1066" w:type="dxa"/>
            <w:shd w:val="clear" w:color="auto" w:fill="FBE2D5"/>
            <w:hideMark/>
          </w:tcPr>
          <w:p w14:paraId="295288A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vAlign w:val="center"/>
            <w:hideMark/>
          </w:tcPr>
          <w:p w14:paraId="5E51D8E4" w14:textId="205760A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3 360 000</w:t>
            </w:r>
          </w:p>
        </w:tc>
        <w:tc>
          <w:tcPr>
            <w:tcW w:w="1212" w:type="dxa"/>
            <w:shd w:val="clear" w:color="auto" w:fill="FBE2D5"/>
            <w:vAlign w:val="center"/>
            <w:hideMark/>
          </w:tcPr>
          <w:p w14:paraId="04FA9BB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196" w:type="dxa"/>
            <w:shd w:val="clear" w:color="auto" w:fill="FBE2D5"/>
            <w:vAlign w:val="center"/>
            <w:hideMark/>
          </w:tcPr>
          <w:p w14:paraId="1D33884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5CFEECD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265BDA6B" w14:textId="77777777" w:rsidTr="00F80325">
        <w:trPr>
          <w:trHeight w:val="529"/>
        </w:trPr>
        <w:tc>
          <w:tcPr>
            <w:tcW w:w="966" w:type="dxa"/>
            <w:shd w:val="clear" w:color="auto" w:fill="FFFFFF" w:themeFill="background1"/>
            <w:hideMark/>
          </w:tcPr>
          <w:p w14:paraId="23F92E12" w14:textId="08C5DFE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vAlign w:val="center"/>
            <w:hideMark/>
          </w:tcPr>
          <w:p w14:paraId="29692695" w14:textId="2A2A9268"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Energoresursu informācijas sistēmas (ERIS) un Aizsargāto lietotāju datu informācijas sistēmas (ALDIS) pilnveidojumi</w:t>
            </w:r>
          </w:p>
        </w:tc>
        <w:tc>
          <w:tcPr>
            <w:tcW w:w="1066" w:type="dxa"/>
            <w:shd w:val="clear" w:color="auto" w:fill="FBE2D5"/>
            <w:hideMark/>
          </w:tcPr>
          <w:p w14:paraId="41F9E4E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BVKB</w:t>
            </w:r>
          </w:p>
        </w:tc>
        <w:tc>
          <w:tcPr>
            <w:tcW w:w="2962" w:type="dxa"/>
            <w:shd w:val="clear" w:color="auto" w:fill="FBE2D5"/>
            <w:vAlign w:val="center"/>
            <w:hideMark/>
          </w:tcPr>
          <w:p w14:paraId="2ACED299" w14:textId="682F435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631 000</w:t>
            </w:r>
          </w:p>
        </w:tc>
        <w:tc>
          <w:tcPr>
            <w:tcW w:w="1212" w:type="dxa"/>
            <w:shd w:val="clear" w:color="auto" w:fill="FBE2D5"/>
            <w:vAlign w:val="center"/>
            <w:hideMark/>
          </w:tcPr>
          <w:p w14:paraId="5B72144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428068FE" w14:textId="736CAC9C"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BE2D5"/>
            <w:vAlign w:val="center"/>
            <w:hideMark/>
          </w:tcPr>
          <w:p w14:paraId="5348AE8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7B272E03" w14:textId="77777777" w:rsidTr="00F80325">
        <w:trPr>
          <w:trHeight w:val="290"/>
        </w:trPr>
        <w:tc>
          <w:tcPr>
            <w:tcW w:w="966" w:type="dxa"/>
            <w:shd w:val="clear" w:color="auto" w:fill="FFFFFF" w:themeFill="background1"/>
            <w:hideMark/>
          </w:tcPr>
          <w:p w14:paraId="2CD6F3E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4D57546F"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Publiskā iepirkuma procesu un pakalpojumu digitālā transformācija</w:t>
            </w:r>
          </w:p>
        </w:tc>
        <w:tc>
          <w:tcPr>
            <w:tcW w:w="1066" w:type="dxa"/>
            <w:shd w:val="clear" w:color="auto" w:fill="FFFFFF" w:themeFill="background1"/>
            <w:hideMark/>
          </w:tcPr>
          <w:p w14:paraId="2A4F01AA" w14:textId="0B599FE8" w:rsidR="00F01B49" w:rsidRPr="00CF78A2" w:rsidRDefault="0098679D"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IUB</w:t>
            </w:r>
          </w:p>
        </w:tc>
        <w:tc>
          <w:tcPr>
            <w:tcW w:w="2962" w:type="dxa"/>
            <w:shd w:val="clear" w:color="auto" w:fill="auto"/>
            <w:vAlign w:val="center"/>
            <w:hideMark/>
          </w:tcPr>
          <w:p w14:paraId="33FF9A58" w14:textId="1162E58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1 344 000</w:t>
            </w:r>
          </w:p>
        </w:tc>
        <w:tc>
          <w:tcPr>
            <w:tcW w:w="1212" w:type="dxa"/>
            <w:shd w:val="clear" w:color="auto" w:fill="FFFFFF" w:themeFill="background1"/>
            <w:vAlign w:val="center"/>
            <w:hideMark/>
          </w:tcPr>
          <w:p w14:paraId="6FD0F5A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w:t>
            </w:r>
          </w:p>
        </w:tc>
        <w:tc>
          <w:tcPr>
            <w:tcW w:w="1196" w:type="dxa"/>
            <w:shd w:val="clear" w:color="auto" w:fill="FFFFFF" w:themeFill="background1"/>
            <w:vAlign w:val="center"/>
            <w:hideMark/>
          </w:tcPr>
          <w:p w14:paraId="3E6D507A" w14:textId="1243C5F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02B52A5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067A88AD" w14:textId="77777777" w:rsidTr="00F80325">
        <w:trPr>
          <w:trHeight w:val="430"/>
        </w:trPr>
        <w:tc>
          <w:tcPr>
            <w:tcW w:w="966" w:type="dxa"/>
            <w:shd w:val="clear" w:color="auto" w:fill="FFFFFF" w:themeFill="background1"/>
            <w:hideMark/>
          </w:tcPr>
          <w:p w14:paraId="291D2F7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5FB1C051"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Atbalsts atvērtās zinātnes ieviešanai praksē, kā arī izveidoti risinājumi zinātnes datu koplietošanai un dalībai ES atvērtajā zinātnes mākonī</w:t>
            </w:r>
          </w:p>
        </w:tc>
        <w:tc>
          <w:tcPr>
            <w:tcW w:w="1066" w:type="dxa"/>
            <w:shd w:val="clear" w:color="auto" w:fill="FFFFFF" w:themeFill="background1"/>
            <w:hideMark/>
          </w:tcPr>
          <w:p w14:paraId="5642B362" w14:textId="76EFF38B" w:rsidR="00AB4CD0" w:rsidRPr="00CF78A2" w:rsidRDefault="007047ED" w:rsidP="0039029E">
            <w:pPr>
              <w:spacing w:after="0" w:line="240" w:lineRule="auto"/>
              <w:jc w:val="center"/>
              <w:rPr>
                <w:rFonts w:ascii="Times New Roman" w:hAnsi="Times New Roman" w:cs="Times New Roman"/>
                <w:sz w:val="18"/>
                <w:szCs w:val="18"/>
              </w:rPr>
            </w:pPr>
            <w:r w:rsidRPr="00CF78A2">
              <w:rPr>
                <w:rFonts w:ascii="Times New Roman" w:hAnsi="Times New Roman" w:cs="Times New Roman"/>
                <w:sz w:val="18"/>
                <w:szCs w:val="18"/>
              </w:rPr>
              <w:t>VCP</w:t>
            </w:r>
          </w:p>
          <w:p w14:paraId="412BBB18" w14:textId="7C514EA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auto"/>
            <w:vAlign w:val="center"/>
            <w:hideMark/>
          </w:tcPr>
          <w:p w14:paraId="45B54F20" w14:textId="4C36D72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3 044 000</w:t>
            </w:r>
          </w:p>
        </w:tc>
        <w:tc>
          <w:tcPr>
            <w:tcW w:w="1212" w:type="dxa"/>
            <w:shd w:val="clear" w:color="auto" w:fill="FFFFFF" w:themeFill="background1"/>
            <w:vAlign w:val="center"/>
            <w:hideMark/>
          </w:tcPr>
          <w:p w14:paraId="57A95C6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174BF80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7B447C78" w14:textId="77777777" w:rsidR="007C37E8" w:rsidRPr="00CF78A2" w:rsidRDefault="007C37E8" w:rsidP="0039029E">
            <w:pPr>
              <w:spacing w:after="0" w:line="240" w:lineRule="auto"/>
              <w:jc w:val="center"/>
              <w:rPr>
                <w:rFonts w:ascii="Times New Roman" w:eastAsia="Times New Roman" w:hAnsi="Times New Roman" w:cs="Times New Roman"/>
                <w:kern w:val="0"/>
                <w:sz w:val="18"/>
                <w:szCs w:val="18"/>
                <w:lang w:eastAsia="lv-LV"/>
                <w14:ligatures w14:val="none"/>
              </w:rPr>
            </w:pPr>
          </w:p>
          <w:p w14:paraId="5877C983" w14:textId="5C3F163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4D9B175D" w14:textId="77777777" w:rsidTr="00F80325">
        <w:trPr>
          <w:trHeight w:val="480"/>
        </w:trPr>
        <w:tc>
          <w:tcPr>
            <w:tcW w:w="966" w:type="dxa"/>
            <w:shd w:val="clear" w:color="auto" w:fill="FFFFFF" w:themeFill="background1"/>
            <w:hideMark/>
          </w:tcPr>
          <w:p w14:paraId="25D9FF6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37281937"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Ostu pārvaldības digitālā transformācija, pilnveidojot transporta un loģistikas datu apstrādi un analīzi</w:t>
            </w:r>
          </w:p>
        </w:tc>
        <w:tc>
          <w:tcPr>
            <w:tcW w:w="1066" w:type="dxa"/>
            <w:shd w:val="clear" w:color="auto" w:fill="FFFFFF" w:themeFill="background1"/>
            <w:vAlign w:val="center"/>
            <w:hideMark/>
          </w:tcPr>
          <w:p w14:paraId="185C240E" w14:textId="656AFCDC" w:rsidR="00F01B49" w:rsidRPr="00CF78A2" w:rsidRDefault="001C3330"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RBP</w:t>
            </w:r>
          </w:p>
        </w:tc>
        <w:tc>
          <w:tcPr>
            <w:tcW w:w="2962" w:type="dxa"/>
            <w:shd w:val="clear" w:color="auto" w:fill="auto"/>
            <w:vAlign w:val="center"/>
            <w:hideMark/>
          </w:tcPr>
          <w:p w14:paraId="21DFF518" w14:textId="268AB24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3 242 000</w:t>
            </w:r>
          </w:p>
        </w:tc>
        <w:tc>
          <w:tcPr>
            <w:tcW w:w="1212" w:type="dxa"/>
            <w:shd w:val="clear" w:color="auto" w:fill="FFFFFF" w:themeFill="background1"/>
            <w:vAlign w:val="center"/>
            <w:hideMark/>
          </w:tcPr>
          <w:p w14:paraId="27CA628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196" w:type="dxa"/>
            <w:shd w:val="clear" w:color="auto" w:fill="FFFFFF" w:themeFill="background1"/>
            <w:vAlign w:val="center"/>
            <w:hideMark/>
          </w:tcPr>
          <w:p w14:paraId="1A3383F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077" w:type="dxa"/>
            <w:shd w:val="clear" w:color="auto" w:fill="FFFFFF" w:themeFill="background1"/>
            <w:vAlign w:val="center"/>
            <w:hideMark/>
          </w:tcPr>
          <w:p w14:paraId="455AF5F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1A0E5927" w14:textId="77777777" w:rsidTr="00F80325">
        <w:trPr>
          <w:trHeight w:val="480"/>
        </w:trPr>
        <w:tc>
          <w:tcPr>
            <w:tcW w:w="966" w:type="dxa"/>
            <w:shd w:val="clear" w:color="auto" w:fill="FFFFFF" w:themeFill="background1"/>
            <w:hideMark/>
          </w:tcPr>
          <w:p w14:paraId="51DC36A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FFFFFF" w:themeFill="background1"/>
            <w:hideMark/>
          </w:tcPr>
          <w:p w14:paraId="082AA0A2"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Ziņošanas sistēmas pilnveidošana par kuģu radītajiem atkritumiem Starptautiskajā kravu loģistikas un ostu informācijas sistēmā</w:t>
            </w:r>
          </w:p>
        </w:tc>
        <w:tc>
          <w:tcPr>
            <w:tcW w:w="1066" w:type="dxa"/>
            <w:shd w:val="clear" w:color="auto" w:fill="FFFFFF" w:themeFill="background1"/>
            <w:hideMark/>
          </w:tcPr>
          <w:p w14:paraId="66611E26" w14:textId="0EB1608E" w:rsidR="00F01B49" w:rsidRPr="00CF78A2" w:rsidRDefault="002A0D3E"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LJA</w:t>
            </w:r>
          </w:p>
        </w:tc>
        <w:tc>
          <w:tcPr>
            <w:tcW w:w="2962" w:type="dxa"/>
            <w:shd w:val="clear" w:color="auto" w:fill="auto"/>
            <w:vAlign w:val="center"/>
            <w:hideMark/>
          </w:tcPr>
          <w:p w14:paraId="36CE7398" w14:textId="4DF3668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118 000</w:t>
            </w:r>
          </w:p>
        </w:tc>
        <w:tc>
          <w:tcPr>
            <w:tcW w:w="1212" w:type="dxa"/>
            <w:shd w:val="clear" w:color="auto" w:fill="FFFFFF" w:themeFill="background1"/>
            <w:vAlign w:val="center"/>
            <w:hideMark/>
          </w:tcPr>
          <w:p w14:paraId="2935554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tcPr>
          <w:p w14:paraId="7E145994" w14:textId="10566D9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6DBD811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CEB4ADF" w14:textId="77777777" w:rsidTr="00F80325">
        <w:trPr>
          <w:trHeight w:val="480"/>
        </w:trPr>
        <w:tc>
          <w:tcPr>
            <w:tcW w:w="966" w:type="dxa"/>
            <w:shd w:val="clear" w:color="auto" w:fill="E8E8E8" w:themeFill="background2"/>
          </w:tcPr>
          <w:p w14:paraId="1614A8CC" w14:textId="572D735F"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E8E8E8" w:themeFill="background2"/>
          </w:tcPr>
          <w:p w14:paraId="319C54DB" w14:textId="47A36AE6" w:rsidR="006E6133" w:rsidRPr="00CF78A2" w:rsidRDefault="006F4466"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Ārstniecības iestāžu procesu digitālā transformācija un ārstniecības procesā radīto datu pārvaldība</w:t>
            </w:r>
          </w:p>
        </w:tc>
        <w:tc>
          <w:tcPr>
            <w:tcW w:w="1066" w:type="dxa"/>
            <w:shd w:val="clear" w:color="auto" w:fill="E8E8E8" w:themeFill="background2"/>
          </w:tcPr>
          <w:p w14:paraId="5570189E" w14:textId="77777777"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vAlign w:val="center"/>
          </w:tcPr>
          <w:p w14:paraId="486D550B" w14:textId="77777777"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tcPr>
          <w:p w14:paraId="25645333" w14:textId="77777777"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tcPr>
          <w:p w14:paraId="14D89AF4" w14:textId="77777777"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tcPr>
          <w:p w14:paraId="54BD4ACC" w14:textId="77777777" w:rsidR="006E6133" w:rsidRPr="00CF78A2" w:rsidRDefault="006E6133"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5765087A" w14:textId="77777777" w:rsidTr="00F80325">
        <w:trPr>
          <w:trHeight w:val="262"/>
        </w:trPr>
        <w:tc>
          <w:tcPr>
            <w:tcW w:w="966" w:type="dxa"/>
            <w:shd w:val="clear" w:color="auto" w:fill="FFFFFF" w:themeFill="background1"/>
            <w:hideMark/>
          </w:tcPr>
          <w:p w14:paraId="337EE225" w14:textId="69A45A4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AE2D5" w:themeFill="accent2" w:themeFillTint="33"/>
            <w:hideMark/>
          </w:tcPr>
          <w:p w14:paraId="25B66907" w14:textId="0C48D40D" w:rsidR="00F01B49" w:rsidRPr="00CF78A2" w:rsidRDefault="00E91F9A"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Ārstniecības procesa datu pārvaldības pilnveidošana</w:t>
            </w:r>
          </w:p>
        </w:tc>
        <w:tc>
          <w:tcPr>
            <w:tcW w:w="1066" w:type="dxa"/>
            <w:shd w:val="clear" w:color="auto" w:fill="FAE2D5" w:themeFill="accent2" w:themeFillTint="33"/>
            <w:hideMark/>
          </w:tcPr>
          <w:p w14:paraId="61E8053C" w14:textId="456639DF" w:rsidR="00F01B49" w:rsidRPr="00CF78A2" w:rsidRDefault="002A0D3E"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NVD</w:t>
            </w:r>
          </w:p>
        </w:tc>
        <w:tc>
          <w:tcPr>
            <w:tcW w:w="2962" w:type="dxa"/>
            <w:shd w:val="clear" w:color="auto" w:fill="FAE2D5" w:themeFill="accent2" w:themeFillTint="33"/>
            <w:vAlign w:val="center"/>
            <w:hideMark/>
          </w:tcPr>
          <w:p w14:paraId="2A6ABC95" w14:textId="45A14C6B" w:rsidR="00F63914" w:rsidRPr="00CF78A2" w:rsidRDefault="00F63914" w:rsidP="0039029E">
            <w:pPr>
              <w:jc w:val="center"/>
              <w:rPr>
                <w:rFonts w:ascii="Times New Roman" w:hAnsi="Times New Roman" w:cs="Times New Roman"/>
                <w:sz w:val="18"/>
                <w:szCs w:val="18"/>
              </w:rPr>
            </w:pPr>
            <w:r w:rsidRPr="00CF78A2">
              <w:rPr>
                <w:rFonts w:ascii="Times New Roman" w:hAnsi="Times New Roman" w:cs="Times New Roman"/>
                <w:sz w:val="18"/>
                <w:szCs w:val="18"/>
              </w:rPr>
              <w:t>3 850 000</w:t>
            </w:r>
          </w:p>
          <w:p w14:paraId="1D1DCAE1" w14:textId="6ACBFA5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FAE2D5" w:themeFill="accent2" w:themeFillTint="33"/>
            <w:vAlign w:val="center"/>
            <w:hideMark/>
          </w:tcPr>
          <w:p w14:paraId="1AFCEBCA" w14:textId="542B6BA5" w:rsidR="00F01B49" w:rsidRPr="00CF78A2" w:rsidRDefault="00F7234A"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AE2D5" w:themeFill="accent2" w:themeFillTint="33"/>
            <w:vAlign w:val="center"/>
          </w:tcPr>
          <w:p w14:paraId="73EE53E2" w14:textId="7D97F08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AE2D5" w:themeFill="accent2" w:themeFillTint="33"/>
            <w:vAlign w:val="center"/>
            <w:hideMark/>
          </w:tcPr>
          <w:p w14:paraId="19150B73" w14:textId="34B4F08D" w:rsidR="00F01B49" w:rsidRPr="00CF78A2" w:rsidRDefault="007D5064"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r>
      <w:tr w:rsidR="00CF78A2" w:rsidRPr="00CF78A2" w14:paraId="7275FC43" w14:textId="77777777" w:rsidTr="00F80325">
        <w:trPr>
          <w:trHeight w:val="480"/>
        </w:trPr>
        <w:tc>
          <w:tcPr>
            <w:tcW w:w="966" w:type="dxa"/>
            <w:shd w:val="clear" w:color="auto" w:fill="FFFFFF" w:themeFill="background1"/>
          </w:tcPr>
          <w:p w14:paraId="18501215" w14:textId="61273239" w:rsidR="00523324" w:rsidRPr="00CF78A2" w:rsidRDefault="00523324"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AE2D5" w:themeFill="accent2" w:themeFillTint="33"/>
          </w:tcPr>
          <w:p w14:paraId="52D2661A" w14:textId="7119271D" w:rsidR="00523324" w:rsidRPr="00CF78A2" w:rsidRDefault="00233BD6"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Informācijas tehnoloģiju infrastruktūras izveide Latvijas iedzīvotāju references genoma glabāšanai un piekļuves nodrošināšanai</w:t>
            </w:r>
          </w:p>
        </w:tc>
        <w:tc>
          <w:tcPr>
            <w:tcW w:w="1066" w:type="dxa"/>
            <w:shd w:val="clear" w:color="auto" w:fill="FAE2D5" w:themeFill="accent2" w:themeFillTint="33"/>
          </w:tcPr>
          <w:p w14:paraId="6CA3CF4E" w14:textId="7830DC83" w:rsidR="00523324" w:rsidRPr="00CF78A2" w:rsidRDefault="00233BD6"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LBPSC</w:t>
            </w:r>
          </w:p>
        </w:tc>
        <w:tc>
          <w:tcPr>
            <w:tcW w:w="2962" w:type="dxa"/>
            <w:shd w:val="clear" w:color="auto" w:fill="FAE2D5" w:themeFill="accent2" w:themeFillTint="33"/>
            <w:vAlign w:val="center"/>
          </w:tcPr>
          <w:p w14:paraId="6354D7B3" w14:textId="41B8FF73" w:rsidR="00523324" w:rsidRPr="00CF78A2" w:rsidRDefault="00300E51" w:rsidP="0039029E">
            <w:pPr>
              <w:jc w:val="center"/>
              <w:rPr>
                <w:rFonts w:ascii="Times New Roman" w:hAnsi="Times New Roman" w:cs="Times New Roman"/>
                <w:sz w:val="18"/>
                <w:szCs w:val="18"/>
              </w:rPr>
            </w:pPr>
            <w:r w:rsidRPr="00CF78A2">
              <w:rPr>
                <w:rFonts w:ascii="Times New Roman" w:hAnsi="Times New Roman" w:cs="Times New Roman"/>
                <w:sz w:val="18"/>
                <w:szCs w:val="18"/>
              </w:rPr>
              <w:t>700 000</w:t>
            </w:r>
          </w:p>
        </w:tc>
        <w:tc>
          <w:tcPr>
            <w:tcW w:w="1212" w:type="dxa"/>
            <w:shd w:val="clear" w:color="auto" w:fill="FAE2D5" w:themeFill="accent2" w:themeFillTint="33"/>
            <w:vAlign w:val="center"/>
          </w:tcPr>
          <w:p w14:paraId="48E3CB50" w14:textId="712CB3E5" w:rsidR="00523324" w:rsidRPr="00CF78A2" w:rsidRDefault="00300E51"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AE2D5" w:themeFill="accent2" w:themeFillTint="33"/>
            <w:vAlign w:val="center"/>
          </w:tcPr>
          <w:p w14:paraId="65FB9B5F" w14:textId="62610657" w:rsidR="00523324" w:rsidRPr="00CF78A2" w:rsidRDefault="00523324"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AE2D5" w:themeFill="accent2" w:themeFillTint="33"/>
            <w:vAlign w:val="center"/>
          </w:tcPr>
          <w:p w14:paraId="00846727" w14:textId="66CC17E4" w:rsidR="00523324" w:rsidRPr="00CF78A2" w:rsidRDefault="00300E51"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4C8BB700" w14:textId="77777777" w:rsidTr="00F80325">
        <w:trPr>
          <w:trHeight w:val="416"/>
        </w:trPr>
        <w:tc>
          <w:tcPr>
            <w:tcW w:w="966" w:type="dxa"/>
            <w:shd w:val="clear" w:color="auto" w:fill="FFFFFF" w:themeFill="background1"/>
          </w:tcPr>
          <w:p w14:paraId="51F37A15" w14:textId="37BEA0E8" w:rsidR="000321DB" w:rsidRPr="00CF78A2" w:rsidRDefault="000321DB"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AE2D5" w:themeFill="accent2" w:themeFillTint="33"/>
          </w:tcPr>
          <w:p w14:paraId="049F46AF" w14:textId="652608DE" w:rsidR="000321DB" w:rsidRPr="00CF78A2" w:rsidRDefault="001609D4" w:rsidP="00A60171">
            <w:pPr>
              <w:jc w:val="both"/>
              <w:rPr>
                <w:rFonts w:ascii="Times New Roman" w:hAnsi="Times New Roman" w:cs="Times New Roman"/>
                <w:sz w:val="18"/>
                <w:szCs w:val="18"/>
              </w:rPr>
            </w:pPr>
            <w:r w:rsidRPr="00CF78A2">
              <w:rPr>
                <w:rFonts w:ascii="Times New Roman" w:hAnsi="Times New Roman" w:cs="Times New Roman"/>
                <w:sz w:val="18"/>
                <w:szCs w:val="18"/>
              </w:rPr>
              <w:t>Klīnisko universitāšu slimnīcu onkoloģijas pacienta datu apmaiņas platformas izveide</w:t>
            </w:r>
          </w:p>
        </w:tc>
        <w:tc>
          <w:tcPr>
            <w:tcW w:w="1066" w:type="dxa"/>
            <w:shd w:val="clear" w:color="auto" w:fill="FAE2D5" w:themeFill="accent2" w:themeFillTint="33"/>
          </w:tcPr>
          <w:p w14:paraId="6D674CE3" w14:textId="7DC6F008" w:rsidR="000321DB" w:rsidRPr="00CF78A2" w:rsidRDefault="002A0D3E" w:rsidP="0039029E">
            <w:pPr>
              <w:jc w:val="center"/>
              <w:rPr>
                <w:rFonts w:ascii="Times New Roman" w:hAnsi="Times New Roman" w:cs="Times New Roman"/>
                <w:sz w:val="18"/>
                <w:szCs w:val="18"/>
              </w:rPr>
            </w:pPr>
            <w:r w:rsidRPr="00CF78A2">
              <w:rPr>
                <w:rFonts w:ascii="Times New Roman" w:hAnsi="Times New Roman" w:cs="Times New Roman"/>
                <w:sz w:val="18"/>
                <w:szCs w:val="18"/>
              </w:rPr>
              <w:t>RAKUS</w:t>
            </w:r>
          </w:p>
        </w:tc>
        <w:tc>
          <w:tcPr>
            <w:tcW w:w="2962" w:type="dxa"/>
            <w:shd w:val="clear" w:color="auto" w:fill="FAE2D5" w:themeFill="accent2" w:themeFillTint="33"/>
            <w:vAlign w:val="center"/>
          </w:tcPr>
          <w:p w14:paraId="0059273A" w14:textId="49BA647E" w:rsidR="405F9BB8" w:rsidRPr="00CF78A2" w:rsidRDefault="405F9BB8" w:rsidP="0039029E">
            <w:pPr>
              <w:spacing w:after="0"/>
              <w:jc w:val="center"/>
              <w:rPr>
                <w:rFonts w:ascii="Times New Roman" w:eastAsia="Calibri" w:hAnsi="Times New Roman" w:cs="Times New Roman"/>
                <w:sz w:val="18"/>
                <w:szCs w:val="18"/>
              </w:rPr>
            </w:pPr>
            <w:r w:rsidRPr="00CF78A2">
              <w:rPr>
                <w:rFonts w:ascii="Times New Roman" w:eastAsia="Calibri" w:hAnsi="Times New Roman" w:cs="Times New Roman"/>
                <w:sz w:val="18"/>
                <w:szCs w:val="18"/>
              </w:rPr>
              <w:t>3 850 000</w:t>
            </w:r>
          </w:p>
        </w:tc>
        <w:tc>
          <w:tcPr>
            <w:tcW w:w="1212" w:type="dxa"/>
            <w:shd w:val="clear" w:color="auto" w:fill="FAE2D5" w:themeFill="accent2" w:themeFillTint="33"/>
            <w:vAlign w:val="center"/>
          </w:tcPr>
          <w:p w14:paraId="4FEA75D2" w14:textId="4F5354BF" w:rsidR="000321DB" w:rsidRPr="00CF78A2" w:rsidRDefault="001609D4"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AE2D5" w:themeFill="accent2" w:themeFillTint="33"/>
            <w:vAlign w:val="center"/>
          </w:tcPr>
          <w:p w14:paraId="70B6D466" w14:textId="0360B61E" w:rsidR="0060637E" w:rsidRPr="00CF78A2" w:rsidRDefault="0060637E"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AE2D5" w:themeFill="accent2" w:themeFillTint="33"/>
            <w:vAlign w:val="center"/>
          </w:tcPr>
          <w:p w14:paraId="30FF4876" w14:textId="34B76D18" w:rsidR="000321DB" w:rsidRPr="00CF78A2" w:rsidRDefault="0060637E"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w:t>
            </w:r>
          </w:p>
        </w:tc>
      </w:tr>
      <w:tr w:rsidR="00CF78A2" w:rsidRPr="00CF78A2" w14:paraId="1026A08C" w14:textId="77777777" w:rsidTr="00F80325">
        <w:trPr>
          <w:trHeight w:val="290"/>
        </w:trPr>
        <w:tc>
          <w:tcPr>
            <w:tcW w:w="966" w:type="dxa"/>
            <w:shd w:val="clear" w:color="auto" w:fill="FFFFFF" w:themeFill="background1"/>
            <w:hideMark/>
          </w:tcPr>
          <w:p w14:paraId="5A03180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43BD60A4"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Veterināro zāļu reģistrācijas digitalizācija</w:t>
            </w:r>
          </w:p>
        </w:tc>
        <w:tc>
          <w:tcPr>
            <w:tcW w:w="1066" w:type="dxa"/>
            <w:shd w:val="clear" w:color="auto" w:fill="FFFFFF" w:themeFill="background1"/>
            <w:hideMark/>
          </w:tcPr>
          <w:p w14:paraId="533151D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ZM</w:t>
            </w:r>
          </w:p>
        </w:tc>
        <w:tc>
          <w:tcPr>
            <w:tcW w:w="2962" w:type="dxa"/>
            <w:shd w:val="clear" w:color="auto" w:fill="auto"/>
            <w:vAlign w:val="center"/>
            <w:hideMark/>
          </w:tcPr>
          <w:p w14:paraId="261D6BEA" w14:textId="4BDECD0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2 123 000</w:t>
            </w:r>
          </w:p>
        </w:tc>
        <w:tc>
          <w:tcPr>
            <w:tcW w:w="1212" w:type="dxa"/>
            <w:shd w:val="clear" w:color="auto" w:fill="FFFFFF" w:themeFill="background1"/>
            <w:vAlign w:val="center"/>
            <w:hideMark/>
          </w:tcPr>
          <w:p w14:paraId="51C1BC6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c>
          <w:tcPr>
            <w:tcW w:w="1196" w:type="dxa"/>
            <w:shd w:val="clear" w:color="auto" w:fill="FFFFFF" w:themeFill="background1"/>
            <w:vAlign w:val="center"/>
            <w:hideMark/>
          </w:tcPr>
          <w:p w14:paraId="1066D2A8" w14:textId="14029F1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53AC32D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75CFEF12" w14:textId="77777777" w:rsidTr="00F80325">
        <w:trPr>
          <w:trHeight w:val="720"/>
        </w:trPr>
        <w:tc>
          <w:tcPr>
            <w:tcW w:w="966" w:type="dxa"/>
            <w:shd w:val="clear" w:color="auto" w:fill="FFFFFF" w:themeFill="background1"/>
            <w:hideMark/>
          </w:tcPr>
          <w:p w14:paraId="34E9D0C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2.1.3.1.</w:t>
            </w:r>
          </w:p>
        </w:tc>
        <w:tc>
          <w:tcPr>
            <w:tcW w:w="5833" w:type="dxa"/>
            <w:shd w:val="clear" w:color="auto" w:fill="FFFFFF" w:themeFill="background1"/>
            <w:hideMark/>
          </w:tcPr>
          <w:p w14:paraId="08FC66A6"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Zemkopības nozares ģeotelpisko risinājumu pilnveide gudrai zemes apsaimniekošanai, politikas prognozēšanai un plānošanai pārejai uz zaļo ekonomiku</w:t>
            </w:r>
          </w:p>
        </w:tc>
        <w:tc>
          <w:tcPr>
            <w:tcW w:w="1066" w:type="dxa"/>
            <w:shd w:val="clear" w:color="auto" w:fill="FFFFFF" w:themeFill="background1"/>
            <w:hideMark/>
          </w:tcPr>
          <w:p w14:paraId="55FAB2C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ZM</w:t>
            </w:r>
          </w:p>
        </w:tc>
        <w:tc>
          <w:tcPr>
            <w:tcW w:w="2962" w:type="dxa"/>
            <w:shd w:val="clear" w:color="auto" w:fill="auto"/>
            <w:vAlign w:val="center"/>
            <w:hideMark/>
          </w:tcPr>
          <w:p w14:paraId="0DA9C9F9" w14:textId="30A7002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2 442 000</w:t>
            </w:r>
          </w:p>
        </w:tc>
        <w:tc>
          <w:tcPr>
            <w:tcW w:w="1212" w:type="dxa"/>
            <w:shd w:val="clear" w:color="auto" w:fill="FFFFFF" w:themeFill="background1"/>
            <w:vAlign w:val="center"/>
            <w:hideMark/>
          </w:tcPr>
          <w:p w14:paraId="45B6201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196" w:type="dxa"/>
            <w:shd w:val="clear" w:color="auto" w:fill="FFFFFF" w:themeFill="background1"/>
            <w:vAlign w:val="center"/>
            <w:hideMark/>
          </w:tcPr>
          <w:p w14:paraId="76F9C288" w14:textId="238CF80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FFFFF" w:themeFill="background1"/>
            <w:vAlign w:val="center"/>
            <w:hideMark/>
          </w:tcPr>
          <w:p w14:paraId="66A8D3B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r>
      <w:tr w:rsidR="00CF78A2" w:rsidRPr="00CF78A2" w14:paraId="16DF544A" w14:textId="77777777" w:rsidTr="00F80325">
        <w:trPr>
          <w:trHeight w:val="290"/>
        </w:trPr>
        <w:tc>
          <w:tcPr>
            <w:tcW w:w="14312" w:type="dxa"/>
            <w:gridSpan w:val="7"/>
            <w:shd w:val="clear" w:color="auto" w:fill="FFFFFF" w:themeFill="background1"/>
            <w:hideMark/>
          </w:tcPr>
          <w:p w14:paraId="45137794" w14:textId="77777777" w:rsidR="00F01B49" w:rsidRPr="00CF78A2" w:rsidRDefault="00F01B49" w:rsidP="0039029E">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3. Valsts pārvaldes IKT infrastruktūras attīstības programma</w:t>
            </w:r>
          </w:p>
        </w:tc>
      </w:tr>
      <w:tr w:rsidR="00CF78A2" w:rsidRPr="00CF78A2" w14:paraId="00DAE5C6" w14:textId="77777777" w:rsidTr="00F80325">
        <w:trPr>
          <w:trHeight w:val="490"/>
        </w:trPr>
        <w:tc>
          <w:tcPr>
            <w:tcW w:w="14312" w:type="dxa"/>
            <w:gridSpan w:val="7"/>
            <w:shd w:val="clear" w:color="auto" w:fill="FFFFFF" w:themeFill="background1"/>
            <w:vAlign w:val="center"/>
            <w:hideMark/>
          </w:tcPr>
          <w:p w14:paraId="10B16776" w14:textId="3AC789A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Programmas mērķis: Valsts pārvaldes mākoņdatošanas koplietošanas pakalpojumu attīstība, attīstot un integrējot </w:t>
            </w:r>
            <w:proofErr w:type="spellStart"/>
            <w:r w:rsidRPr="00CF78A2">
              <w:rPr>
                <w:rFonts w:ascii="Times New Roman" w:eastAsia="Times New Roman" w:hAnsi="Times New Roman" w:cs="Times New Roman"/>
                <w:kern w:val="0"/>
                <w:sz w:val="18"/>
                <w:szCs w:val="18"/>
                <w:lang w:eastAsia="lv-LV"/>
                <w14:ligatures w14:val="none"/>
              </w:rPr>
              <w:t>federētajā</w:t>
            </w:r>
            <w:proofErr w:type="spellEnd"/>
            <w:r w:rsidRPr="00CF78A2">
              <w:rPr>
                <w:rFonts w:ascii="Times New Roman" w:eastAsia="Times New Roman" w:hAnsi="Times New Roman" w:cs="Times New Roman"/>
                <w:kern w:val="0"/>
                <w:sz w:val="18"/>
                <w:szCs w:val="18"/>
                <w:lang w:eastAsia="lv-LV"/>
                <w14:ligatures w14:val="none"/>
              </w:rPr>
              <w:t xml:space="preserve"> mākonī četru valsts koplietošanas pakalpojumu sniedzēju savstarpēji </w:t>
            </w:r>
            <w:proofErr w:type="spellStart"/>
            <w:r w:rsidRPr="00CF78A2">
              <w:rPr>
                <w:rFonts w:ascii="Times New Roman" w:eastAsia="Times New Roman" w:hAnsi="Times New Roman" w:cs="Times New Roman"/>
                <w:kern w:val="0"/>
                <w:sz w:val="18"/>
                <w:szCs w:val="18"/>
                <w:lang w:eastAsia="lv-LV"/>
                <w14:ligatures w14:val="none"/>
              </w:rPr>
              <w:t>sadarbspējīgus</w:t>
            </w:r>
            <w:proofErr w:type="spellEnd"/>
            <w:r w:rsidRPr="00CF78A2">
              <w:rPr>
                <w:rFonts w:ascii="Times New Roman" w:eastAsia="Times New Roman" w:hAnsi="Times New Roman" w:cs="Times New Roman"/>
                <w:kern w:val="0"/>
                <w:sz w:val="18"/>
                <w:szCs w:val="18"/>
                <w:lang w:eastAsia="lv-LV"/>
                <w14:ligatures w14:val="none"/>
              </w:rPr>
              <w:t xml:space="preserve"> pakalpojumus. Par programmas vadību atbildīgā institūcija – VARAM; padomes dalībnieks papildus noteikumu 20. punktā minētajiem dalībniekiem – </w:t>
            </w:r>
            <w:proofErr w:type="spellStart"/>
            <w:r w:rsidRPr="00CF78A2">
              <w:rPr>
                <w:rFonts w:ascii="Times New Roman" w:eastAsia="Times New Roman" w:hAnsi="Times New Roman" w:cs="Times New Roman"/>
                <w:kern w:val="0"/>
                <w:sz w:val="18"/>
                <w:szCs w:val="18"/>
                <w:lang w:eastAsia="lv-LV"/>
                <w14:ligatures w14:val="none"/>
              </w:rPr>
              <w:t>AiM</w:t>
            </w:r>
            <w:proofErr w:type="spellEnd"/>
          </w:p>
        </w:tc>
      </w:tr>
      <w:tr w:rsidR="00CF78A2" w:rsidRPr="00CF78A2" w14:paraId="6BEAC78B" w14:textId="77777777" w:rsidTr="00F80325">
        <w:trPr>
          <w:trHeight w:val="510"/>
        </w:trPr>
        <w:tc>
          <w:tcPr>
            <w:tcW w:w="966" w:type="dxa"/>
            <w:shd w:val="clear" w:color="auto" w:fill="FFFFFF" w:themeFill="background1"/>
            <w:hideMark/>
          </w:tcPr>
          <w:p w14:paraId="68AD907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2.1.2.2.</w:t>
            </w:r>
          </w:p>
        </w:tc>
        <w:tc>
          <w:tcPr>
            <w:tcW w:w="5833" w:type="dxa"/>
            <w:shd w:val="clear" w:color="auto" w:fill="FFFFFF" w:themeFill="background1"/>
            <w:hideMark/>
          </w:tcPr>
          <w:p w14:paraId="658C9753" w14:textId="6037C774"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Iekšlietu ministrijas Informācijas centra mākoņdatošanas pakalpojumu attīstība valsts </w:t>
            </w:r>
            <w:proofErr w:type="spellStart"/>
            <w:r w:rsidRPr="00CF78A2">
              <w:rPr>
                <w:rFonts w:ascii="Times New Roman" w:eastAsia="Times New Roman" w:hAnsi="Times New Roman" w:cs="Times New Roman"/>
                <w:kern w:val="0"/>
                <w:sz w:val="18"/>
                <w:szCs w:val="18"/>
                <w:lang w:eastAsia="lv-LV"/>
                <w14:ligatures w14:val="none"/>
              </w:rPr>
              <w:t>federētā</w:t>
            </w:r>
            <w:proofErr w:type="spellEnd"/>
            <w:r w:rsidRPr="00CF78A2">
              <w:rPr>
                <w:rFonts w:ascii="Times New Roman" w:eastAsia="Times New Roman" w:hAnsi="Times New Roman" w:cs="Times New Roman"/>
                <w:kern w:val="0"/>
                <w:sz w:val="18"/>
                <w:szCs w:val="18"/>
                <w:lang w:eastAsia="lv-LV"/>
                <w14:ligatures w14:val="none"/>
              </w:rPr>
              <w:t xml:space="preserve"> mākoņa ietvaros</w:t>
            </w:r>
            <w:r w:rsidR="009318F5" w:rsidRPr="00CF78A2">
              <w:rPr>
                <w:rFonts w:ascii="Times New Roman" w:eastAsia="Times New Roman" w:hAnsi="Times New Roman" w:cs="Times New Roman"/>
                <w:kern w:val="0"/>
                <w:sz w:val="18"/>
                <w:szCs w:val="18"/>
                <w:vertAlign w:val="superscript"/>
                <w:lang w:eastAsia="lv-LV"/>
                <w14:ligatures w14:val="none"/>
              </w:rPr>
              <w:t>*</w:t>
            </w:r>
          </w:p>
        </w:tc>
        <w:tc>
          <w:tcPr>
            <w:tcW w:w="1066" w:type="dxa"/>
            <w:shd w:val="clear" w:color="auto" w:fill="FFFFFF" w:themeFill="background1"/>
            <w:hideMark/>
          </w:tcPr>
          <w:p w14:paraId="5D962BE2" w14:textId="53F362C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IeM</w:t>
            </w:r>
            <w:r w:rsidR="002A0D3E" w:rsidRPr="00CF78A2">
              <w:rPr>
                <w:rFonts w:ascii="Times New Roman" w:eastAsia="Times New Roman" w:hAnsi="Times New Roman" w:cs="Times New Roman"/>
                <w:kern w:val="0"/>
                <w:sz w:val="18"/>
                <w:szCs w:val="18"/>
                <w:lang w:eastAsia="lv-LV"/>
                <w14:ligatures w14:val="none"/>
              </w:rPr>
              <w:t xml:space="preserve"> IC</w:t>
            </w:r>
          </w:p>
        </w:tc>
        <w:tc>
          <w:tcPr>
            <w:tcW w:w="2962" w:type="dxa"/>
            <w:shd w:val="clear" w:color="auto" w:fill="auto"/>
            <w:vAlign w:val="center"/>
            <w:hideMark/>
          </w:tcPr>
          <w:p w14:paraId="651E6A0C" w14:textId="71468FB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2 520 000</w:t>
            </w:r>
          </w:p>
        </w:tc>
        <w:tc>
          <w:tcPr>
            <w:tcW w:w="1212" w:type="dxa"/>
            <w:shd w:val="clear" w:color="auto" w:fill="FFFFFF" w:themeFill="background1"/>
            <w:hideMark/>
          </w:tcPr>
          <w:p w14:paraId="5AD72C3E" w14:textId="4AC7BB3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0BC9373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41581A0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1D7D141" w14:textId="77777777" w:rsidTr="00F80325">
        <w:trPr>
          <w:trHeight w:val="510"/>
        </w:trPr>
        <w:tc>
          <w:tcPr>
            <w:tcW w:w="966" w:type="dxa"/>
            <w:shd w:val="clear" w:color="auto" w:fill="FFFFFF" w:themeFill="background1"/>
            <w:hideMark/>
          </w:tcPr>
          <w:p w14:paraId="28F6134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2.1.2.2.</w:t>
            </w:r>
          </w:p>
        </w:tc>
        <w:tc>
          <w:tcPr>
            <w:tcW w:w="5833" w:type="dxa"/>
            <w:shd w:val="clear" w:color="auto" w:fill="FFFFFF" w:themeFill="background1"/>
            <w:hideMark/>
          </w:tcPr>
          <w:p w14:paraId="034DBD3F" w14:textId="2505040E"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Latvijas Nacionālās bibliotēkas mākoņdatošanas pakalpojumu attīstība valsts </w:t>
            </w:r>
            <w:proofErr w:type="spellStart"/>
            <w:r w:rsidRPr="00CF78A2">
              <w:rPr>
                <w:rFonts w:ascii="Times New Roman" w:eastAsia="Times New Roman" w:hAnsi="Times New Roman" w:cs="Times New Roman"/>
                <w:kern w:val="0"/>
                <w:sz w:val="18"/>
                <w:szCs w:val="18"/>
                <w:lang w:eastAsia="lv-LV"/>
                <w14:ligatures w14:val="none"/>
              </w:rPr>
              <w:t>federētā</w:t>
            </w:r>
            <w:proofErr w:type="spellEnd"/>
            <w:r w:rsidRPr="00CF78A2">
              <w:rPr>
                <w:rFonts w:ascii="Times New Roman" w:eastAsia="Times New Roman" w:hAnsi="Times New Roman" w:cs="Times New Roman"/>
                <w:kern w:val="0"/>
                <w:sz w:val="18"/>
                <w:szCs w:val="18"/>
                <w:lang w:eastAsia="lv-LV"/>
                <w14:ligatures w14:val="none"/>
              </w:rPr>
              <w:t xml:space="preserve"> mākoņa ietvaros</w:t>
            </w:r>
            <w:r w:rsidR="009318F5" w:rsidRPr="00CF78A2">
              <w:rPr>
                <w:rFonts w:ascii="Times New Roman" w:eastAsia="Times New Roman" w:hAnsi="Times New Roman" w:cs="Times New Roman"/>
                <w:kern w:val="0"/>
                <w:sz w:val="18"/>
                <w:szCs w:val="18"/>
                <w:vertAlign w:val="superscript"/>
                <w:lang w:eastAsia="lv-LV"/>
                <w14:ligatures w14:val="none"/>
              </w:rPr>
              <w:t>*</w:t>
            </w:r>
          </w:p>
        </w:tc>
        <w:tc>
          <w:tcPr>
            <w:tcW w:w="1066" w:type="dxa"/>
            <w:shd w:val="clear" w:color="auto" w:fill="FFFFFF" w:themeFill="background1"/>
            <w:hideMark/>
          </w:tcPr>
          <w:p w14:paraId="5861CD70" w14:textId="3B227B70" w:rsidR="00F01B49" w:rsidRPr="00CF78A2" w:rsidRDefault="002A0D3E"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LNB</w:t>
            </w:r>
          </w:p>
        </w:tc>
        <w:tc>
          <w:tcPr>
            <w:tcW w:w="2962" w:type="dxa"/>
            <w:shd w:val="clear" w:color="auto" w:fill="auto"/>
            <w:vAlign w:val="center"/>
            <w:hideMark/>
          </w:tcPr>
          <w:p w14:paraId="3B131A55" w14:textId="7103ADD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982 800</w:t>
            </w:r>
          </w:p>
        </w:tc>
        <w:tc>
          <w:tcPr>
            <w:tcW w:w="1212" w:type="dxa"/>
            <w:shd w:val="clear" w:color="auto" w:fill="FFFFFF" w:themeFill="background1"/>
            <w:hideMark/>
          </w:tcPr>
          <w:p w14:paraId="66E5F4C9" w14:textId="2AFC9C2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1EECAEE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78FF366C"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52C673D4" w14:textId="77777777" w:rsidTr="00F80325">
        <w:trPr>
          <w:trHeight w:val="510"/>
        </w:trPr>
        <w:tc>
          <w:tcPr>
            <w:tcW w:w="966" w:type="dxa"/>
            <w:shd w:val="clear" w:color="auto" w:fill="FFFFFF" w:themeFill="background1"/>
            <w:hideMark/>
          </w:tcPr>
          <w:p w14:paraId="7F83ACE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2.1.2.2.</w:t>
            </w:r>
          </w:p>
        </w:tc>
        <w:tc>
          <w:tcPr>
            <w:tcW w:w="5833" w:type="dxa"/>
            <w:shd w:val="clear" w:color="auto" w:fill="FFFFFF" w:themeFill="background1"/>
            <w:hideMark/>
          </w:tcPr>
          <w:p w14:paraId="798D620C" w14:textId="640796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Latvijas Valsts radio un televīzijas centra mākoņdatošanas pakalpojumu attīstība valsts </w:t>
            </w:r>
            <w:proofErr w:type="spellStart"/>
            <w:r w:rsidRPr="00CF78A2">
              <w:rPr>
                <w:rFonts w:ascii="Times New Roman" w:eastAsia="Times New Roman" w:hAnsi="Times New Roman" w:cs="Times New Roman"/>
                <w:kern w:val="0"/>
                <w:sz w:val="18"/>
                <w:szCs w:val="18"/>
                <w:lang w:eastAsia="lv-LV"/>
                <w14:ligatures w14:val="none"/>
              </w:rPr>
              <w:t>federētā</w:t>
            </w:r>
            <w:proofErr w:type="spellEnd"/>
            <w:r w:rsidRPr="00CF78A2">
              <w:rPr>
                <w:rFonts w:ascii="Times New Roman" w:eastAsia="Times New Roman" w:hAnsi="Times New Roman" w:cs="Times New Roman"/>
                <w:kern w:val="0"/>
                <w:sz w:val="18"/>
                <w:szCs w:val="18"/>
                <w:lang w:eastAsia="lv-LV"/>
                <w14:ligatures w14:val="none"/>
              </w:rPr>
              <w:t xml:space="preserve"> mākoņa ietvaros</w:t>
            </w:r>
            <w:r w:rsidR="009318F5" w:rsidRPr="00CF78A2">
              <w:rPr>
                <w:rFonts w:ascii="Times New Roman" w:eastAsia="Times New Roman" w:hAnsi="Times New Roman" w:cs="Times New Roman"/>
                <w:kern w:val="0"/>
                <w:sz w:val="18"/>
                <w:szCs w:val="18"/>
                <w:vertAlign w:val="superscript"/>
                <w:lang w:eastAsia="lv-LV"/>
                <w14:ligatures w14:val="none"/>
              </w:rPr>
              <w:t>*</w:t>
            </w:r>
          </w:p>
        </w:tc>
        <w:tc>
          <w:tcPr>
            <w:tcW w:w="1066" w:type="dxa"/>
            <w:shd w:val="clear" w:color="auto" w:fill="FFFFFF" w:themeFill="background1"/>
            <w:hideMark/>
          </w:tcPr>
          <w:p w14:paraId="3FF76CDB" w14:textId="34E6422B" w:rsidR="00F01B49" w:rsidRPr="00CF78A2" w:rsidRDefault="002A0D3E"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LVRTC</w:t>
            </w:r>
          </w:p>
        </w:tc>
        <w:tc>
          <w:tcPr>
            <w:tcW w:w="2962" w:type="dxa"/>
            <w:shd w:val="clear" w:color="auto" w:fill="auto"/>
            <w:noWrap/>
            <w:vAlign w:val="center"/>
            <w:hideMark/>
          </w:tcPr>
          <w:p w14:paraId="1217E933" w14:textId="2F900E8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5 880 000</w:t>
            </w:r>
          </w:p>
        </w:tc>
        <w:tc>
          <w:tcPr>
            <w:tcW w:w="1212" w:type="dxa"/>
            <w:shd w:val="clear" w:color="auto" w:fill="FFFFFF" w:themeFill="background1"/>
            <w:hideMark/>
          </w:tcPr>
          <w:p w14:paraId="3A5A02A0" w14:textId="4508143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2A23775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2DA5F57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020EFA4B" w14:textId="77777777" w:rsidTr="00F80325">
        <w:trPr>
          <w:trHeight w:val="510"/>
        </w:trPr>
        <w:tc>
          <w:tcPr>
            <w:tcW w:w="966" w:type="dxa"/>
            <w:shd w:val="clear" w:color="auto" w:fill="FFFFFF" w:themeFill="background1"/>
            <w:hideMark/>
          </w:tcPr>
          <w:p w14:paraId="22565C3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2.1.2.2.</w:t>
            </w:r>
          </w:p>
        </w:tc>
        <w:tc>
          <w:tcPr>
            <w:tcW w:w="5833" w:type="dxa"/>
            <w:shd w:val="clear" w:color="auto" w:fill="FFFFFF" w:themeFill="background1"/>
            <w:hideMark/>
          </w:tcPr>
          <w:p w14:paraId="661B84E9" w14:textId="117196BF"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Lauksaimniecības datu centra mākoņdatošanas pakalpojumu attīstība valsts </w:t>
            </w:r>
            <w:proofErr w:type="spellStart"/>
            <w:r w:rsidRPr="00CF78A2">
              <w:rPr>
                <w:rFonts w:ascii="Times New Roman" w:eastAsia="Times New Roman" w:hAnsi="Times New Roman" w:cs="Times New Roman"/>
                <w:kern w:val="0"/>
                <w:sz w:val="18"/>
                <w:szCs w:val="18"/>
                <w:lang w:eastAsia="lv-LV"/>
                <w14:ligatures w14:val="none"/>
              </w:rPr>
              <w:t>federētā</w:t>
            </w:r>
            <w:proofErr w:type="spellEnd"/>
            <w:r w:rsidRPr="00CF78A2">
              <w:rPr>
                <w:rFonts w:ascii="Times New Roman" w:eastAsia="Times New Roman" w:hAnsi="Times New Roman" w:cs="Times New Roman"/>
                <w:kern w:val="0"/>
                <w:sz w:val="18"/>
                <w:szCs w:val="18"/>
                <w:lang w:eastAsia="lv-LV"/>
                <w14:ligatures w14:val="none"/>
              </w:rPr>
              <w:t xml:space="preserve"> mākoņa ietvaros</w:t>
            </w:r>
            <w:r w:rsidR="009318F5" w:rsidRPr="00CF78A2">
              <w:rPr>
                <w:rFonts w:ascii="Times New Roman" w:eastAsia="Times New Roman" w:hAnsi="Times New Roman" w:cs="Times New Roman"/>
                <w:kern w:val="0"/>
                <w:sz w:val="18"/>
                <w:szCs w:val="18"/>
                <w:vertAlign w:val="superscript"/>
                <w:lang w:eastAsia="lv-LV"/>
                <w14:ligatures w14:val="none"/>
              </w:rPr>
              <w:t>*</w:t>
            </w:r>
          </w:p>
        </w:tc>
        <w:tc>
          <w:tcPr>
            <w:tcW w:w="1066" w:type="dxa"/>
            <w:shd w:val="clear" w:color="auto" w:fill="FFFFFF" w:themeFill="background1"/>
            <w:hideMark/>
          </w:tcPr>
          <w:p w14:paraId="48C6D8E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ZM</w:t>
            </w:r>
          </w:p>
        </w:tc>
        <w:tc>
          <w:tcPr>
            <w:tcW w:w="2962" w:type="dxa"/>
            <w:shd w:val="clear" w:color="auto" w:fill="auto"/>
            <w:vAlign w:val="center"/>
            <w:hideMark/>
          </w:tcPr>
          <w:p w14:paraId="0F7CE6B9" w14:textId="2CC2C3C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3 108 000</w:t>
            </w:r>
          </w:p>
        </w:tc>
        <w:tc>
          <w:tcPr>
            <w:tcW w:w="1212" w:type="dxa"/>
            <w:shd w:val="clear" w:color="auto" w:fill="FFFFFF" w:themeFill="background1"/>
            <w:hideMark/>
          </w:tcPr>
          <w:p w14:paraId="45AC0CE4" w14:textId="0E9B3EB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74775DD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225716B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34AF0F49" w14:textId="77777777" w:rsidTr="00F80325">
        <w:trPr>
          <w:trHeight w:val="290"/>
        </w:trPr>
        <w:tc>
          <w:tcPr>
            <w:tcW w:w="14312" w:type="dxa"/>
            <w:gridSpan w:val="7"/>
            <w:shd w:val="clear" w:color="auto" w:fill="FFFFFF" w:themeFill="background1"/>
            <w:hideMark/>
          </w:tcPr>
          <w:p w14:paraId="13A4CF3D" w14:textId="77777777" w:rsidR="00F01B49" w:rsidRPr="00CF78A2" w:rsidRDefault="00F01B49" w:rsidP="0039029E">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4. Valsts pārvaldes resursu pārvaldības programma</w:t>
            </w:r>
          </w:p>
        </w:tc>
      </w:tr>
      <w:tr w:rsidR="00CF78A2" w:rsidRPr="00CF78A2" w14:paraId="453B5B5F" w14:textId="77777777" w:rsidTr="00F80325">
        <w:trPr>
          <w:trHeight w:val="940"/>
        </w:trPr>
        <w:tc>
          <w:tcPr>
            <w:tcW w:w="14312" w:type="dxa"/>
            <w:gridSpan w:val="7"/>
            <w:shd w:val="clear" w:color="auto" w:fill="FFFFFF" w:themeFill="background1"/>
            <w:vAlign w:val="center"/>
            <w:hideMark/>
          </w:tcPr>
          <w:p w14:paraId="3AEA2FDF"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Programmas mērķis: Modernizēt un centralizēt valsts pārvaldes resursu pārvaldības, valsts pārvaldes personāla pārvaldības, darbinieku apmācību pārvaldības un zināšanu uzkrāšanas centralizētās platformas, kā arī turpināt izvērst tīmekļvietņu centralizēto platformu. Par programmas vadību atbildīgā institūcija – programmas īstenošanu uzraudzīs Valsts kancelejas vadīta grāmatvedības un personālvadības funkciju un risinājumu standartizācijas un centralizācijas uzraudzības padome, kuras dalībnieki ir arī Finanšu ministrija, Valsts kase un VARAM</w:t>
            </w:r>
          </w:p>
        </w:tc>
      </w:tr>
      <w:tr w:rsidR="00CF78A2" w:rsidRPr="00CF78A2" w14:paraId="74552505" w14:textId="77777777" w:rsidTr="00F80325">
        <w:trPr>
          <w:trHeight w:val="720"/>
        </w:trPr>
        <w:tc>
          <w:tcPr>
            <w:tcW w:w="966" w:type="dxa"/>
            <w:shd w:val="clear" w:color="auto" w:fill="E8E8E8" w:themeFill="background2"/>
            <w:hideMark/>
          </w:tcPr>
          <w:p w14:paraId="112D31C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E8E8E8" w:themeFill="background2"/>
            <w:hideMark/>
          </w:tcPr>
          <w:p w14:paraId="0DDBE9E7"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Valsts pārvaldes vienotās resursu pārvaldības centra izveide, tai skaitā vienota cilvēkresursu pakalpojumu izveide, valsts vienotās apmācību un zināšanu uzkrāšanas platformas attīstība</w:t>
            </w:r>
          </w:p>
        </w:tc>
        <w:tc>
          <w:tcPr>
            <w:tcW w:w="1066" w:type="dxa"/>
            <w:shd w:val="clear" w:color="auto" w:fill="E8E8E8" w:themeFill="background2"/>
            <w:hideMark/>
          </w:tcPr>
          <w:p w14:paraId="48A8FC63" w14:textId="74C2D2F1"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hideMark/>
          </w:tcPr>
          <w:p w14:paraId="15E74805" w14:textId="7123522C"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64C2AA6D" w14:textId="73144E1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1B1103CC" w14:textId="6D053FD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76CB67AC" w14:textId="7D6F19C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01BCA1BD" w14:textId="77777777" w:rsidTr="00F80325">
        <w:trPr>
          <w:trHeight w:val="290"/>
        </w:trPr>
        <w:tc>
          <w:tcPr>
            <w:tcW w:w="966" w:type="dxa"/>
            <w:shd w:val="clear" w:color="auto" w:fill="FBE2D5"/>
            <w:hideMark/>
          </w:tcPr>
          <w:p w14:paraId="017A349F" w14:textId="2A3DFA0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4841585B"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Cilvēkresursu vienotās pārvaldības sistēmas ieviešana</w:t>
            </w:r>
          </w:p>
        </w:tc>
        <w:tc>
          <w:tcPr>
            <w:tcW w:w="1066" w:type="dxa"/>
            <w:shd w:val="clear" w:color="auto" w:fill="FBE2D5"/>
            <w:hideMark/>
          </w:tcPr>
          <w:p w14:paraId="0DE7756D" w14:textId="4649A1BE" w:rsidR="00F01B49" w:rsidRPr="00CF78A2" w:rsidRDefault="00F751A3"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VK</w:t>
            </w:r>
          </w:p>
        </w:tc>
        <w:tc>
          <w:tcPr>
            <w:tcW w:w="2962" w:type="dxa"/>
            <w:shd w:val="clear" w:color="auto" w:fill="FBE2D5"/>
            <w:noWrap/>
            <w:vAlign w:val="center"/>
            <w:hideMark/>
          </w:tcPr>
          <w:p w14:paraId="039097CA" w14:textId="267D0F6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1 680 000</w:t>
            </w:r>
          </w:p>
        </w:tc>
        <w:tc>
          <w:tcPr>
            <w:tcW w:w="1212" w:type="dxa"/>
            <w:shd w:val="clear" w:color="auto" w:fill="FBE2D5"/>
            <w:vAlign w:val="center"/>
            <w:hideMark/>
          </w:tcPr>
          <w:p w14:paraId="5D1BD4E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196" w:type="dxa"/>
            <w:shd w:val="clear" w:color="auto" w:fill="FBE2D5"/>
            <w:vAlign w:val="center"/>
            <w:hideMark/>
          </w:tcPr>
          <w:p w14:paraId="0FC3AEC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61151B1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29008512" w14:textId="77777777" w:rsidTr="00F80325">
        <w:trPr>
          <w:trHeight w:val="290"/>
        </w:trPr>
        <w:tc>
          <w:tcPr>
            <w:tcW w:w="966" w:type="dxa"/>
            <w:shd w:val="clear" w:color="auto" w:fill="FBE2D5"/>
            <w:hideMark/>
          </w:tcPr>
          <w:p w14:paraId="3C959079" w14:textId="226849E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50D4505E"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Mācīšanās un attīstības sistēma</w:t>
            </w:r>
          </w:p>
        </w:tc>
        <w:tc>
          <w:tcPr>
            <w:tcW w:w="1066" w:type="dxa"/>
            <w:shd w:val="clear" w:color="auto" w:fill="FBE2D5"/>
            <w:hideMark/>
          </w:tcPr>
          <w:p w14:paraId="7C1C11E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VAS</w:t>
            </w:r>
          </w:p>
        </w:tc>
        <w:tc>
          <w:tcPr>
            <w:tcW w:w="2962" w:type="dxa"/>
            <w:shd w:val="clear" w:color="auto" w:fill="FBE2D5"/>
            <w:noWrap/>
            <w:vAlign w:val="center"/>
            <w:hideMark/>
          </w:tcPr>
          <w:p w14:paraId="5BE75FAC" w14:textId="529CEF6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1 680 000</w:t>
            </w:r>
          </w:p>
        </w:tc>
        <w:tc>
          <w:tcPr>
            <w:tcW w:w="1212" w:type="dxa"/>
            <w:shd w:val="clear" w:color="auto" w:fill="FBE2D5"/>
            <w:vAlign w:val="center"/>
            <w:hideMark/>
          </w:tcPr>
          <w:p w14:paraId="564E2F7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107FA3E0"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0BBE925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3DFAE70A" w14:textId="77777777" w:rsidTr="00F80325">
        <w:trPr>
          <w:trHeight w:val="582"/>
        </w:trPr>
        <w:tc>
          <w:tcPr>
            <w:tcW w:w="966" w:type="dxa"/>
            <w:shd w:val="clear" w:color="auto" w:fill="FFFFFF" w:themeFill="background1"/>
            <w:hideMark/>
          </w:tcPr>
          <w:p w14:paraId="13FDD43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lastRenderedPageBreak/>
              <w:t>2.1.2.1.</w:t>
            </w:r>
          </w:p>
        </w:tc>
        <w:tc>
          <w:tcPr>
            <w:tcW w:w="5833" w:type="dxa"/>
            <w:shd w:val="clear" w:color="auto" w:fill="FFFFFF" w:themeFill="background1"/>
            <w:hideMark/>
          </w:tcPr>
          <w:p w14:paraId="0BC3F3B1"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Valsts pārvaldes vienota valsts finanšu resursu plānošana un pārvaldības grāmatvedības pakalpojumu nodrošinājums, vienotā resursu vadības ieviešana</w:t>
            </w:r>
          </w:p>
        </w:tc>
        <w:tc>
          <w:tcPr>
            <w:tcW w:w="1066" w:type="dxa"/>
            <w:shd w:val="clear" w:color="auto" w:fill="FFFFFF" w:themeFill="background1"/>
            <w:hideMark/>
          </w:tcPr>
          <w:p w14:paraId="7768845F" w14:textId="1082B661"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Valsts kase</w:t>
            </w:r>
          </w:p>
        </w:tc>
        <w:tc>
          <w:tcPr>
            <w:tcW w:w="2962" w:type="dxa"/>
            <w:shd w:val="clear" w:color="auto" w:fill="auto"/>
            <w:vAlign w:val="center"/>
            <w:hideMark/>
          </w:tcPr>
          <w:p w14:paraId="7FAB1DC1" w14:textId="1DA96DB1"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10 900 000</w:t>
            </w:r>
          </w:p>
        </w:tc>
        <w:tc>
          <w:tcPr>
            <w:tcW w:w="1212" w:type="dxa"/>
            <w:shd w:val="clear" w:color="auto" w:fill="FFFFFF" w:themeFill="background1"/>
            <w:vAlign w:val="center"/>
            <w:hideMark/>
          </w:tcPr>
          <w:p w14:paraId="62A16F0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662D010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077" w:type="dxa"/>
            <w:shd w:val="clear" w:color="auto" w:fill="FFFFFF" w:themeFill="background1"/>
            <w:vAlign w:val="center"/>
            <w:hideMark/>
          </w:tcPr>
          <w:p w14:paraId="678D978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2C02656A" w14:textId="77777777" w:rsidTr="00F80325">
        <w:trPr>
          <w:trHeight w:val="480"/>
        </w:trPr>
        <w:tc>
          <w:tcPr>
            <w:tcW w:w="966" w:type="dxa"/>
            <w:shd w:val="clear" w:color="auto" w:fill="FFFFFF" w:themeFill="background1"/>
            <w:hideMark/>
          </w:tcPr>
          <w:p w14:paraId="5D7E520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FFFFFF" w:themeFill="background1"/>
            <w:hideMark/>
          </w:tcPr>
          <w:p w14:paraId="521DF038"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Valsts un pašvaldību iestāžu tīmekļvietņu vienotās koplietošanas platformas izvēršana</w:t>
            </w:r>
          </w:p>
        </w:tc>
        <w:tc>
          <w:tcPr>
            <w:tcW w:w="1066" w:type="dxa"/>
            <w:shd w:val="clear" w:color="auto" w:fill="FFFFFF" w:themeFill="background1"/>
            <w:hideMark/>
          </w:tcPr>
          <w:p w14:paraId="61958316" w14:textId="616B376D" w:rsidR="00F01B49" w:rsidRPr="00CF78A2" w:rsidRDefault="007047ED"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VK</w:t>
            </w:r>
          </w:p>
        </w:tc>
        <w:tc>
          <w:tcPr>
            <w:tcW w:w="2962" w:type="dxa"/>
            <w:shd w:val="clear" w:color="auto" w:fill="auto"/>
            <w:vAlign w:val="center"/>
            <w:hideMark/>
          </w:tcPr>
          <w:p w14:paraId="3FD2CEAA" w14:textId="37051B5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2 100 000</w:t>
            </w:r>
          </w:p>
        </w:tc>
        <w:tc>
          <w:tcPr>
            <w:tcW w:w="1212" w:type="dxa"/>
            <w:shd w:val="clear" w:color="auto" w:fill="FFFFFF" w:themeFill="background1"/>
            <w:vAlign w:val="center"/>
            <w:hideMark/>
          </w:tcPr>
          <w:p w14:paraId="154F2A4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1915831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6952E40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64C82DCE" w14:textId="77777777" w:rsidTr="00F80325">
        <w:trPr>
          <w:trHeight w:val="290"/>
        </w:trPr>
        <w:tc>
          <w:tcPr>
            <w:tcW w:w="14312" w:type="dxa"/>
            <w:gridSpan w:val="7"/>
            <w:shd w:val="clear" w:color="auto" w:fill="FFFFFF" w:themeFill="background1"/>
            <w:hideMark/>
          </w:tcPr>
          <w:p w14:paraId="6754B744" w14:textId="77777777" w:rsidR="00A02E71" w:rsidRPr="00CF78A2" w:rsidRDefault="00A02E71" w:rsidP="00433AD2">
            <w:pPr>
              <w:spacing w:after="0" w:line="240" w:lineRule="auto"/>
              <w:rPr>
                <w:rFonts w:ascii="Times New Roman" w:eastAsia="Times New Roman" w:hAnsi="Times New Roman" w:cs="Times New Roman"/>
                <w:b/>
                <w:bCs/>
                <w:kern w:val="0"/>
                <w:sz w:val="18"/>
                <w:szCs w:val="18"/>
                <w:lang w:eastAsia="lv-LV"/>
                <w14:ligatures w14:val="none"/>
              </w:rPr>
            </w:pPr>
          </w:p>
          <w:p w14:paraId="72F965ED" w14:textId="4E45D04B" w:rsidR="00F01B49" w:rsidRPr="00CF78A2" w:rsidRDefault="00F01B49" w:rsidP="00433AD2">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5. E-lietas programma</w:t>
            </w:r>
          </w:p>
        </w:tc>
      </w:tr>
      <w:tr w:rsidR="00CF78A2" w:rsidRPr="00CF78A2" w14:paraId="7854C222" w14:textId="77777777" w:rsidTr="00F80325">
        <w:trPr>
          <w:trHeight w:val="550"/>
        </w:trPr>
        <w:tc>
          <w:tcPr>
            <w:tcW w:w="14312" w:type="dxa"/>
            <w:gridSpan w:val="7"/>
            <w:shd w:val="clear" w:color="auto" w:fill="FFFFFF" w:themeFill="background1"/>
            <w:vAlign w:val="center"/>
            <w:hideMark/>
          </w:tcPr>
          <w:p w14:paraId="6E9229A6" w14:textId="13F8A8E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Programmas mērķis: Sabiedriskās kārtības un drošības nodrošināšanas, izmeklēšanas un tiesvedības procesu, kā arī soda izpildes un uzraudzības procesu un saistīto pakalpojumu digitālā transformācija. Par programmas vadību atbildīgā institūcija – TM; padomes dalībnieks papildus noteikumu 20. punktā minētajiem dalībniekiem – </w:t>
            </w:r>
            <w:proofErr w:type="spellStart"/>
            <w:r w:rsidRPr="00CF78A2">
              <w:rPr>
                <w:rFonts w:ascii="Times New Roman" w:eastAsia="Times New Roman" w:hAnsi="Times New Roman" w:cs="Times New Roman"/>
                <w:kern w:val="0"/>
                <w:sz w:val="18"/>
                <w:szCs w:val="18"/>
                <w:lang w:eastAsia="lv-LV"/>
                <w14:ligatures w14:val="none"/>
              </w:rPr>
              <w:t>AiM</w:t>
            </w:r>
            <w:proofErr w:type="spellEnd"/>
          </w:p>
        </w:tc>
      </w:tr>
      <w:tr w:rsidR="00CF78A2" w:rsidRPr="00CF78A2" w14:paraId="5312606E" w14:textId="77777777" w:rsidTr="00F80325">
        <w:trPr>
          <w:trHeight w:val="960"/>
        </w:trPr>
        <w:tc>
          <w:tcPr>
            <w:tcW w:w="966" w:type="dxa"/>
            <w:shd w:val="clear" w:color="auto" w:fill="E8E8E8" w:themeFill="background2"/>
            <w:hideMark/>
          </w:tcPr>
          <w:p w14:paraId="66A883D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E8E8E8" w:themeFill="background2"/>
            <w:hideMark/>
          </w:tcPr>
          <w:p w14:paraId="69D7BCAE"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Sabiedriskās kārtības un drošības procesu, izmeklēšanas un tiesvedības procesu, kā arī soda izpildes un uzraudzības procesu un saistīto pakalpojumu digitālā transformācija, tai skaitā e-lietas attīstība</w:t>
            </w:r>
          </w:p>
        </w:tc>
        <w:tc>
          <w:tcPr>
            <w:tcW w:w="1066" w:type="dxa"/>
            <w:shd w:val="clear" w:color="auto" w:fill="E8E8E8" w:themeFill="background2"/>
            <w:hideMark/>
          </w:tcPr>
          <w:p w14:paraId="146E41AB" w14:textId="78777251"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hideMark/>
          </w:tcPr>
          <w:p w14:paraId="64DA0A85" w14:textId="1969890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1BD28282" w14:textId="00BBD33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75E5882B" w14:textId="40A221B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01A5DCC0" w14:textId="26F37F29"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543F08C1" w14:textId="77777777" w:rsidTr="00F80325">
        <w:trPr>
          <w:trHeight w:val="290"/>
        </w:trPr>
        <w:tc>
          <w:tcPr>
            <w:tcW w:w="966" w:type="dxa"/>
            <w:shd w:val="clear" w:color="auto" w:fill="FFFFFF" w:themeFill="background1"/>
            <w:hideMark/>
          </w:tcPr>
          <w:p w14:paraId="030A3C06" w14:textId="6662107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3AAD6BE0"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Prokuratūras informācijas sistēmas attīstība – E-lietas 2. posms</w:t>
            </w:r>
          </w:p>
        </w:tc>
        <w:tc>
          <w:tcPr>
            <w:tcW w:w="1066" w:type="dxa"/>
            <w:shd w:val="clear" w:color="auto" w:fill="FBE2D5"/>
            <w:noWrap/>
            <w:vAlign w:val="bottom"/>
            <w:hideMark/>
          </w:tcPr>
          <w:p w14:paraId="2A1044F9" w14:textId="5B1FD8B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Prokuratūra</w:t>
            </w:r>
          </w:p>
        </w:tc>
        <w:tc>
          <w:tcPr>
            <w:tcW w:w="2962" w:type="dxa"/>
            <w:shd w:val="clear" w:color="auto" w:fill="FBE2D5"/>
            <w:noWrap/>
            <w:vAlign w:val="center"/>
            <w:hideMark/>
          </w:tcPr>
          <w:p w14:paraId="4D32D1B5" w14:textId="2592199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890 000</w:t>
            </w:r>
          </w:p>
        </w:tc>
        <w:tc>
          <w:tcPr>
            <w:tcW w:w="1212" w:type="dxa"/>
            <w:shd w:val="clear" w:color="auto" w:fill="FBE2D5"/>
            <w:vAlign w:val="center"/>
            <w:hideMark/>
          </w:tcPr>
          <w:p w14:paraId="31A3F10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7961B4E9" w14:textId="2DE670F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BE2D5"/>
            <w:vAlign w:val="center"/>
            <w:hideMark/>
          </w:tcPr>
          <w:p w14:paraId="3466510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6D29269F" w14:textId="77777777" w:rsidTr="00F80325">
        <w:trPr>
          <w:trHeight w:val="480"/>
        </w:trPr>
        <w:tc>
          <w:tcPr>
            <w:tcW w:w="966" w:type="dxa"/>
            <w:shd w:val="clear" w:color="auto" w:fill="FFFFFF" w:themeFill="background1"/>
            <w:hideMark/>
          </w:tcPr>
          <w:p w14:paraId="113FA916" w14:textId="7302FE7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524663B8" w14:textId="16D5D718"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E-lietas programma – izmeklēšanas un tiesvedības procesu pilnveide – 2. posms</w:t>
            </w:r>
            <w:r w:rsidR="009318F5" w:rsidRPr="00CF78A2">
              <w:rPr>
                <w:rFonts w:ascii="Times New Roman" w:hAnsi="Times New Roman" w:cs="Times New Roman"/>
                <w:sz w:val="16"/>
                <w:szCs w:val="16"/>
              </w:rPr>
              <w:t>*</w:t>
            </w:r>
          </w:p>
        </w:tc>
        <w:tc>
          <w:tcPr>
            <w:tcW w:w="1066" w:type="dxa"/>
            <w:shd w:val="clear" w:color="auto" w:fill="FBE2D5"/>
            <w:hideMark/>
          </w:tcPr>
          <w:p w14:paraId="716C628E" w14:textId="5684450E" w:rsidR="00F01B49" w:rsidRPr="00CF78A2" w:rsidRDefault="005C71DD"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TA</w:t>
            </w:r>
          </w:p>
        </w:tc>
        <w:tc>
          <w:tcPr>
            <w:tcW w:w="2962" w:type="dxa"/>
            <w:shd w:val="clear" w:color="auto" w:fill="FBE2D5"/>
            <w:vAlign w:val="center"/>
            <w:hideMark/>
          </w:tcPr>
          <w:p w14:paraId="660DE42F" w14:textId="0412684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7 238</w:t>
            </w:r>
            <w:r w:rsidR="00BE5917" w:rsidRPr="00CF78A2">
              <w:rPr>
                <w:rFonts w:ascii="Times New Roman" w:eastAsia="Times New Roman" w:hAnsi="Times New Roman" w:cs="Times New Roman"/>
                <w:kern w:val="0"/>
                <w:sz w:val="18"/>
                <w:szCs w:val="18"/>
                <w:lang w:eastAsia="lv-LV"/>
                <w14:ligatures w14:val="none"/>
              </w:rPr>
              <w:t> </w:t>
            </w:r>
            <w:r w:rsidRPr="00CF78A2">
              <w:rPr>
                <w:rFonts w:ascii="Times New Roman" w:eastAsia="Times New Roman" w:hAnsi="Times New Roman" w:cs="Times New Roman"/>
                <w:kern w:val="0"/>
                <w:sz w:val="18"/>
                <w:szCs w:val="18"/>
                <w:lang w:eastAsia="lv-LV"/>
                <w14:ligatures w14:val="none"/>
              </w:rPr>
              <w:t>6</w:t>
            </w:r>
            <w:r w:rsidR="00BE5917" w:rsidRPr="00CF78A2">
              <w:rPr>
                <w:rFonts w:ascii="Times New Roman" w:eastAsia="Times New Roman" w:hAnsi="Times New Roman" w:cs="Times New Roman"/>
                <w:kern w:val="0"/>
                <w:sz w:val="18"/>
                <w:szCs w:val="18"/>
                <w:lang w:eastAsia="lv-LV"/>
                <w14:ligatures w14:val="none"/>
              </w:rPr>
              <w:t>30</w:t>
            </w:r>
          </w:p>
        </w:tc>
        <w:tc>
          <w:tcPr>
            <w:tcW w:w="1212" w:type="dxa"/>
            <w:shd w:val="clear" w:color="auto" w:fill="FBE2D5"/>
            <w:vAlign w:val="center"/>
            <w:hideMark/>
          </w:tcPr>
          <w:p w14:paraId="3DF7CFFE"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5</w:t>
            </w:r>
          </w:p>
        </w:tc>
        <w:tc>
          <w:tcPr>
            <w:tcW w:w="1196" w:type="dxa"/>
            <w:shd w:val="clear" w:color="auto" w:fill="FBE2D5"/>
            <w:vAlign w:val="center"/>
            <w:hideMark/>
          </w:tcPr>
          <w:p w14:paraId="66F312D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1626E4E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6</w:t>
            </w:r>
          </w:p>
        </w:tc>
      </w:tr>
      <w:tr w:rsidR="00CF78A2" w:rsidRPr="00CF78A2" w14:paraId="5FCEE131" w14:textId="77777777" w:rsidTr="00F80325">
        <w:trPr>
          <w:trHeight w:val="720"/>
        </w:trPr>
        <w:tc>
          <w:tcPr>
            <w:tcW w:w="966" w:type="dxa"/>
            <w:shd w:val="clear" w:color="auto" w:fill="FFFFFF" w:themeFill="background1"/>
            <w:hideMark/>
          </w:tcPr>
          <w:p w14:paraId="5EBB896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FFFFFF" w:themeFill="background1"/>
            <w:hideMark/>
          </w:tcPr>
          <w:p w14:paraId="5B927CE5"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Tehniskā nodrošinājuma un digitālo risinājumu ieviešana izmeklēšanas procesa efektīvai darbībai, sabiedriskās kārtības un drošības monitoringa uzlabošanai</w:t>
            </w:r>
          </w:p>
        </w:tc>
        <w:tc>
          <w:tcPr>
            <w:tcW w:w="1066" w:type="dxa"/>
            <w:shd w:val="clear" w:color="auto" w:fill="FFFFFF" w:themeFill="background1"/>
            <w:hideMark/>
          </w:tcPr>
          <w:p w14:paraId="1DCE468B" w14:textId="0085343B"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IeM</w:t>
            </w:r>
            <w:r w:rsidR="005C71DD" w:rsidRPr="00CF78A2">
              <w:rPr>
                <w:rFonts w:ascii="Times New Roman" w:eastAsia="Times New Roman" w:hAnsi="Times New Roman" w:cs="Times New Roman"/>
                <w:kern w:val="0"/>
                <w:sz w:val="18"/>
                <w:szCs w:val="18"/>
                <w:lang w:eastAsia="lv-LV"/>
                <w14:ligatures w14:val="none"/>
              </w:rPr>
              <w:t xml:space="preserve"> IC</w:t>
            </w:r>
          </w:p>
        </w:tc>
        <w:tc>
          <w:tcPr>
            <w:tcW w:w="2962" w:type="dxa"/>
            <w:shd w:val="clear" w:color="auto" w:fill="auto"/>
            <w:vAlign w:val="center"/>
            <w:hideMark/>
          </w:tcPr>
          <w:p w14:paraId="0D7504D0" w14:textId="531295E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2 807 280</w:t>
            </w:r>
          </w:p>
        </w:tc>
        <w:tc>
          <w:tcPr>
            <w:tcW w:w="1212" w:type="dxa"/>
            <w:shd w:val="clear" w:color="auto" w:fill="FFFFFF" w:themeFill="background1"/>
            <w:vAlign w:val="center"/>
            <w:hideMark/>
          </w:tcPr>
          <w:p w14:paraId="5D46498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6C7F68B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077" w:type="dxa"/>
            <w:shd w:val="clear" w:color="auto" w:fill="FFFFFF" w:themeFill="background1"/>
            <w:vAlign w:val="center"/>
            <w:hideMark/>
          </w:tcPr>
          <w:p w14:paraId="6EE1999C"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4912AFCC" w14:textId="77777777" w:rsidTr="00F80325">
        <w:trPr>
          <w:trHeight w:val="290"/>
        </w:trPr>
        <w:tc>
          <w:tcPr>
            <w:tcW w:w="14312" w:type="dxa"/>
            <w:gridSpan w:val="7"/>
            <w:shd w:val="clear" w:color="auto" w:fill="FFFFFF" w:themeFill="background1"/>
            <w:vAlign w:val="center"/>
            <w:hideMark/>
          </w:tcPr>
          <w:p w14:paraId="1EA207D1" w14:textId="77777777" w:rsidR="00F01B49" w:rsidRPr="00CF78A2" w:rsidRDefault="00F01B49" w:rsidP="00433AD2">
            <w:pPr>
              <w:spacing w:after="0" w:line="240" w:lineRule="auto"/>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6. Kultūras nozares projektu programma</w:t>
            </w:r>
          </w:p>
        </w:tc>
      </w:tr>
      <w:tr w:rsidR="00CF78A2" w:rsidRPr="00CF78A2" w14:paraId="271C48EF" w14:textId="77777777" w:rsidTr="00F80325">
        <w:trPr>
          <w:trHeight w:val="490"/>
        </w:trPr>
        <w:tc>
          <w:tcPr>
            <w:tcW w:w="14312" w:type="dxa"/>
            <w:gridSpan w:val="7"/>
            <w:shd w:val="clear" w:color="auto" w:fill="FFFFFF" w:themeFill="background1"/>
            <w:vAlign w:val="center"/>
            <w:hideMark/>
          </w:tcPr>
          <w:p w14:paraId="6CEEFAE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Programmas mērķis: Attīstīt un ieviest digitalizācijas risinājumus kultūras nozares institūcijām un sabiedriskajiem medijiem. Programmas pārvaldība: Kultūras nozares projektu īstenošanas uzraudzības padomes funkcijas pildīs KM resora IKT padome, pieaicinot VARAM</w:t>
            </w:r>
          </w:p>
        </w:tc>
      </w:tr>
      <w:tr w:rsidR="00CF78A2" w:rsidRPr="00CF78A2" w14:paraId="76F19B88" w14:textId="77777777" w:rsidTr="00F80325">
        <w:trPr>
          <w:trHeight w:val="480"/>
        </w:trPr>
        <w:tc>
          <w:tcPr>
            <w:tcW w:w="966" w:type="dxa"/>
            <w:shd w:val="clear" w:color="auto" w:fill="E8E8E8" w:themeFill="background2"/>
            <w:hideMark/>
          </w:tcPr>
          <w:p w14:paraId="0326CA9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E8E8E8" w:themeFill="background2"/>
            <w:hideMark/>
          </w:tcPr>
          <w:p w14:paraId="02362367"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Kultūras nozares institūciju darbības procesu digitālā transformācija, tai skaitā digitālie risinājumi nozares institūcijām</w:t>
            </w:r>
          </w:p>
        </w:tc>
        <w:tc>
          <w:tcPr>
            <w:tcW w:w="1066" w:type="dxa"/>
            <w:shd w:val="clear" w:color="auto" w:fill="E8E8E8" w:themeFill="background2"/>
            <w:hideMark/>
          </w:tcPr>
          <w:p w14:paraId="71F8CA29" w14:textId="6C0FDE5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hideMark/>
          </w:tcPr>
          <w:p w14:paraId="70706A04" w14:textId="37D1CC9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23A02001" w14:textId="06A2384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50F88647" w14:textId="18561F4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6944294F" w14:textId="3AFB1A6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58519059" w14:textId="77777777" w:rsidTr="00F80325">
        <w:trPr>
          <w:trHeight w:val="378"/>
        </w:trPr>
        <w:tc>
          <w:tcPr>
            <w:tcW w:w="966" w:type="dxa"/>
            <w:shd w:val="clear" w:color="auto" w:fill="FBE2D5"/>
            <w:hideMark/>
          </w:tcPr>
          <w:p w14:paraId="2DE89676" w14:textId="4E307D9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4EE0EFA1"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IKT vienota pārvaldība un digitālie risinājumi kultūras nozares institūcijām</w:t>
            </w:r>
          </w:p>
        </w:tc>
        <w:tc>
          <w:tcPr>
            <w:tcW w:w="1066" w:type="dxa"/>
            <w:shd w:val="clear" w:color="auto" w:fill="FBE2D5"/>
            <w:hideMark/>
          </w:tcPr>
          <w:p w14:paraId="2655C74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KISC</w:t>
            </w:r>
          </w:p>
        </w:tc>
        <w:tc>
          <w:tcPr>
            <w:tcW w:w="2962" w:type="dxa"/>
            <w:shd w:val="clear" w:color="auto" w:fill="FBE2D5"/>
            <w:noWrap/>
            <w:vAlign w:val="center"/>
            <w:hideMark/>
          </w:tcPr>
          <w:p w14:paraId="43CA0BAA" w14:textId="4AA6208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2 084 000</w:t>
            </w:r>
          </w:p>
        </w:tc>
        <w:tc>
          <w:tcPr>
            <w:tcW w:w="1212" w:type="dxa"/>
            <w:shd w:val="clear" w:color="auto" w:fill="FBE2D5"/>
            <w:vAlign w:val="center"/>
            <w:hideMark/>
          </w:tcPr>
          <w:p w14:paraId="392E46A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c>
          <w:tcPr>
            <w:tcW w:w="1196" w:type="dxa"/>
            <w:shd w:val="clear" w:color="auto" w:fill="FBE2D5"/>
            <w:vAlign w:val="center"/>
            <w:hideMark/>
          </w:tcPr>
          <w:p w14:paraId="3F5A7DD1" w14:textId="6B6326A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BE2D5"/>
            <w:vAlign w:val="center"/>
            <w:hideMark/>
          </w:tcPr>
          <w:p w14:paraId="0D99976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w:t>
            </w:r>
          </w:p>
        </w:tc>
      </w:tr>
      <w:tr w:rsidR="00CF78A2" w:rsidRPr="00CF78A2" w14:paraId="04E94D06" w14:textId="77777777" w:rsidTr="00F80325">
        <w:trPr>
          <w:trHeight w:val="328"/>
        </w:trPr>
        <w:tc>
          <w:tcPr>
            <w:tcW w:w="966" w:type="dxa"/>
            <w:shd w:val="clear" w:color="auto" w:fill="FBE2D5"/>
            <w:hideMark/>
          </w:tcPr>
          <w:p w14:paraId="4C1B88F0" w14:textId="447C9D0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57613A86"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Mediju satura integrācija Latvijas digitālā kultūras mantojuma platformā</w:t>
            </w:r>
          </w:p>
        </w:tc>
        <w:tc>
          <w:tcPr>
            <w:tcW w:w="1066" w:type="dxa"/>
            <w:shd w:val="clear" w:color="auto" w:fill="FBE2D5"/>
            <w:hideMark/>
          </w:tcPr>
          <w:p w14:paraId="480F10A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LNB</w:t>
            </w:r>
          </w:p>
        </w:tc>
        <w:tc>
          <w:tcPr>
            <w:tcW w:w="2962" w:type="dxa"/>
            <w:shd w:val="clear" w:color="auto" w:fill="FBE2D5"/>
            <w:noWrap/>
            <w:vAlign w:val="center"/>
            <w:hideMark/>
          </w:tcPr>
          <w:p w14:paraId="04FDC430" w14:textId="4048363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1 360 000</w:t>
            </w:r>
          </w:p>
        </w:tc>
        <w:tc>
          <w:tcPr>
            <w:tcW w:w="1212" w:type="dxa"/>
            <w:shd w:val="clear" w:color="auto" w:fill="FBE2D5"/>
            <w:vAlign w:val="center"/>
            <w:hideMark/>
          </w:tcPr>
          <w:p w14:paraId="165C14CC"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659681CA" w14:textId="55CFFA3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FBE2D5"/>
            <w:vAlign w:val="center"/>
            <w:hideMark/>
          </w:tcPr>
          <w:p w14:paraId="59FE1E9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7738154" w14:textId="77777777" w:rsidTr="00F80325">
        <w:trPr>
          <w:trHeight w:val="298"/>
        </w:trPr>
        <w:tc>
          <w:tcPr>
            <w:tcW w:w="966" w:type="dxa"/>
            <w:shd w:val="clear" w:color="auto" w:fill="FFFFFF" w:themeFill="background1"/>
            <w:hideMark/>
          </w:tcPr>
          <w:p w14:paraId="053C867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auto"/>
            <w:noWrap/>
            <w:vAlign w:val="bottom"/>
            <w:hideMark/>
          </w:tcPr>
          <w:p w14:paraId="7DFE7DC8" w14:textId="1A4FFEFC" w:rsidR="00517978"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Koplietošanas platforma lielapjoma informācijas izguvei un analīzei</w:t>
            </w:r>
          </w:p>
        </w:tc>
        <w:tc>
          <w:tcPr>
            <w:tcW w:w="1066" w:type="dxa"/>
            <w:shd w:val="clear" w:color="auto" w:fill="auto"/>
            <w:hideMark/>
          </w:tcPr>
          <w:p w14:paraId="272C4E9B"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LNB</w:t>
            </w:r>
          </w:p>
        </w:tc>
        <w:tc>
          <w:tcPr>
            <w:tcW w:w="2962" w:type="dxa"/>
            <w:shd w:val="clear" w:color="auto" w:fill="auto"/>
            <w:vAlign w:val="center"/>
            <w:hideMark/>
          </w:tcPr>
          <w:p w14:paraId="69D047FA" w14:textId="00A425A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1 680 000</w:t>
            </w:r>
          </w:p>
        </w:tc>
        <w:tc>
          <w:tcPr>
            <w:tcW w:w="1212" w:type="dxa"/>
            <w:shd w:val="clear" w:color="auto" w:fill="FFFFFF" w:themeFill="background1"/>
            <w:vAlign w:val="center"/>
            <w:hideMark/>
          </w:tcPr>
          <w:p w14:paraId="76664072" w14:textId="6C41DF3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FFFFF" w:themeFill="background1"/>
            <w:vAlign w:val="center"/>
            <w:hideMark/>
          </w:tcPr>
          <w:p w14:paraId="4BC3549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1F9021F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0B804FCE" w14:textId="77777777" w:rsidTr="00F80325">
        <w:trPr>
          <w:trHeight w:val="290"/>
        </w:trPr>
        <w:tc>
          <w:tcPr>
            <w:tcW w:w="14312" w:type="dxa"/>
            <w:gridSpan w:val="7"/>
            <w:shd w:val="clear" w:color="auto" w:fill="FFFFFF" w:themeFill="background1"/>
            <w:hideMark/>
          </w:tcPr>
          <w:p w14:paraId="25355EBD" w14:textId="77777777" w:rsidR="00F01B49" w:rsidRPr="00CF78A2" w:rsidRDefault="00F01B49" w:rsidP="0039029E">
            <w:pPr>
              <w:spacing w:after="0" w:line="240" w:lineRule="auto"/>
              <w:jc w:val="center"/>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7. Pašvaldību koplietošanas platformu programma</w:t>
            </w:r>
          </w:p>
        </w:tc>
      </w:tr>
      <w:tr w:rsidR="00CF78A2" w:rsidRPr="00CF78A2" w14:paraId="2616EF50" w14:textId="77777777" w:rsidTr="00F80325">
        <w:trPr>
          <w:trHeight w:val="290"/>
        </w:trPr>
        <w:tc>
          <w:tcPr>
            <w:tcW w:w="14312" w:type="dxa"/>
            <w:gridSpan w:val="7"/>
            <w:shd w:val="clear" w:color="auto" w:fill="FFFFFF" w:themeFill="background1"/>
            <w:vAlign w:val="center"/>
            <w:hideMark/>
          </w:tcPr>
          <w:p w14:paraId="54824ED4" w14:textId="77777777" w:rsidR="00F01B49" w:rsidRPr="00CF78A2" w:rsidRDefault="00F01B49" w:rsidP="0039029E">
            <w:pPr>
              <w:spacing w:after="0" w:line="240" w:lineRule="auto"/>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Programmas mērķis: Attīstīt un ieviest koplietošanas platformas pašvaldību pārvaldes un atbalsta funkciju nodrošināšanai. Par programmas vadību atbildīgā institūcija – LPS</w:t>
            </w:r>
          </w:p>
        </w:tc>
      </w:tr>
      <w:tr w:rsidR="00CF78A2" w:rsidRPr="00CF78A2" w14:paraId="5B5C1D1D" w14:textId="77777777" w:rsidTr="00F80325">
        <w:trPr>
          <w:trHeight w:val="720"/>
        </w:trPr>
        <w:tc>
          <w:tcPr>
            <w:tcW w:w="966" w:type="dxa"/>
            <w:shd w:val="clear" w:color="auto" w:fill="E8E8E8" w:themeFill="background2"/>
            <w:hideMark/>
          </w:tcPr>
          <w:p w14:paraId="58E790C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E8E8E8" w:themeFill="background2"/>
            <w:hideMark/>
          </w:tcPr>
          <w:p w14:paraId="46AADFEA"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Pašvaldību pakalpojumu digitālā transformācija un pašvaldību atbalsta procesu modernizācija un centralizācija, tai skaitā sadarbībā ar valsts pārvaldes institūcijām</w:t>
            </w:r>
          </w:p>
        </w:tc>
        <w:tc>
          <w:tcPr>
            <w:tcW w:w="1066" w:type="dxa"/>
            <w:shd w:val="clear" w:color="auto" w:fill="E8E8E8" w:themeFill="background2"/>
            <w:hideMark/>
          </w:tcPr>
          <w:p w14:paraId="245CECE0" w14:textId="361CE8D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2962" w:type="dxa"/>
            <w:shd w:val="clear" w:color="auto" w:fill="E8E8E8" w:themeFill="background2"/>
            <w:hideMark/>
          </w:tcPr>
          <w:p w14:paraId="1BF81130" w14:textId="0E1D723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212" w:type="dxa"/>
            <w:shd w:val="clear" w:color="auto" w:fill="E8E8E8" w:themeFill="background2"/>
            <w:vAlign w:val="center"/>
            <w:hideMark/>
          </w:tcPr>
          <w:p w14:paraId="16B820AD" w14:textId="1AB3C0B0"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E8E8E8" w:themeFill="background2"/>
            <w:vAlign w:val="center"/>
            <w:hideMark/>
          </w:tcPr>
          <w:p w14:paraId="30CA5634" w14:textId="7CF3DA74"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077" w:type="dxa"/>
            <w:shd w:val="clear" w:color="auto" w:fill="E8E8E8" w:themeFill="background2"/>
            <w:vAlign w:val="center"/>
            <w:hideMark/>
          </w:tcPr>
          <w:p w14:paraId="5D59DC0F" w14:textId="32108F0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r>
      <w:tr w:rsidR="00CF78A2" w:rsidRPr="00CF78A2" w14:paraId="667EDF0F" w14:textId="77777777" w:rsidTr="00F80325">
        <w:trPr>
          <w:trHeight w:val="490"/>
        </w:trPr>
        <w:tc>
          <w:tcPr>
            <w:tcW w:w="966" w:type="dxa"/>
            <w:shd w:val="clear" w:color="auto" w:fill="FBE2D5"/>
            <w:hideMark/>
          </w:tcPr>
          <w:p w14:paraId="77D5D06D" w14:textId="404BAED3"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vAlign w:val="bottom"/>
            <w:hideMark/>
          </w:tcPr>
          <w:p w14:paraId="60A9DF34" w14:textId="04C5D472"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Labklājības nozares un pašvaldību sociālās sfēras platformas </w:t>
            </w:r>
            <w:r w:rsidR="00BD111A" w:rsidRPr="00CF78A2">
              <w:rPr>
                <w:rFonts w:ascii="Times New Roman" w:hAnsi="Times New Roman" w:cs="Times New Roman"/>
                <w:sz w:val="18"/>
                <w:szCs w:val="18"/>
              </w:rPr>
              <w:t>"</w:t>
            </w:r>
            <w:proofErr w:type="spellStart"/>
            <w:r w:rsidRPr="00CF78A2">
              <w:rPr>
                <w:rFonts w:ascii="Times New Roman" w:eastAsia="Times New Roman" w:hAnsi="Times New Roman" w:cs="Times New Roman"/>
                <w:kern w:val="0"/>
                <w:sz w:val="18"/>
                <w:szCs w:val="18"/>
                <w:lang w:eastAsia="lv-LV"/>
                <w14:ligatures w14:val="none"/>
              </w:rPr>
              <w:t>DigiSoc</w:t>
            </w:r>
            <w:proofErr w:type="spellEnd"/>
            <w:r w:rsidR="00BD111A" w:rsidRPr="00CF78A2">
              <w:rPr>
                <w:rFonts w:ascii="Times New Roman" w:hAnsi="Times New Roman" w:cs="Times New Roman"/>
                <w:sz w:val="18"/>
                <w:szCs w:val="18"/>
              </w:rPr>
              <w:t>"</w:t>
            </w:r>
            <w:r w:rsidRPr="00CF78A2">
              <w:rPr>
                <w:rFonts w:ascii="Times New Roman" w:eastAsia="Times New Roman" w:hAnsi="Times New Roman" w:cs="Times New Roman"/>
                <w:kern w:val="0"/>
                <w:sz w:val="18"/>
                <w:szCs w:val="18"/>
                <w:lang w:eastAsia="lv-LV"/>
                <w14:ligatures w14:val="none"/>
              </w:rPr>
              <w:t xml:space="preserve"> izstrāde un ieviešana</w:t>
            </w:r>
          </w:p>
        </w:tc>
        <w:tc>
          <w:tcPr>
            <w:tcW w:w="1066" w:type="dxa"/>
            <w:shd w:val="clear" w:color="auto" w:fill="FBE2D5"/>
            <w:hideMark/>
          </w:tcPr>
          <w:p w14:paraId="6FE4C69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LM</w:t>
            </w:r>
          </w:p>
        </w:tc>
        <w:tc>
          <w:tcPr>
            <w:tcW w:w="2962" w:type="dxa"/>
            <w:shd w:val="clear" w:color="auto" w:fill="FBE2D5"/>
            <w:vAlign w:val="center"/>
            <w:hideMark/>
          </w:tcPr>
          <w:p w14:paraId="36A3CD53" w14:textId="47958C9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6 749</w:t>
            </w:r>
            <w:r w:rsidR="008376CA" w:rsidRPr="00CF78A2">
              <w:rPr>
                <w:rFonts w:ascii="Times New Roman" w:eastAsia="Times New Roman" w:hAnsi="Times New Roman" w:cs="Times New Roman"/>
                <w:kern w:val="0"/>
                <w:sz w:val="18"/>
                <w:szCs w:val="18"/>
                <w:lang w:eastAsia="lv-LV"/>
                <w14:ligatures w14:val="none"/>
              </w:rPr>
              <w:t> </w:t>
            </w:r>
            <w:r w:rsidRPr="00CF78A2">
              <w:rPr>
                <w:rFonts w:ascii="Times New Roman" w:eastAsia="Times New Roman" w:hAnsi="Times New Roman" w:cs="Times New Roman"/>
                <w:kern w:val="0"/>
                <w:sz w:val="18"/>
                <w:szCs w:val="18"/>
                <w:lang w:eastAsia="lv-LV"/>
                <w14:ligatures w14:val="none"/>
              </w:rPr>
              <w:t>58</w:t>
            </w:r>
            <w:r w:rsidR="008376CA" w:rsidRPr="00CF78A2">
              <w:rPr>
                <w:rFonts w:ascii="Times New Roman" w:eastAsia="Times New Roman" w:hAnsi="Times New Roman" w:cs="Times New Roman"/>
                <w:kern w:val="0"/>
                <w:sz w:val="18"/>
                <w:szCs w:val="18"/>
                <w:lang w:eastAsia="lv-LV"/>
                <w14:ligatures w14:val="none"/>
              </w:rPr>
              <w:t>7</w:t>
            </w:r>
          </w:p>
        </w:tc>
        <w:tc>
          <w:tcPr>
            <w:tcW w:w="1212" w:type="dxa"/>
            <w:shd w:val="clear" w:color="auto" w:fill="FBE2D5"/>
            <w:vAlign w:val="center"/>
            <w:hideMark/>
          </w:tcPr>
          <w:p w14:paraId="4508B8C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c>
          <w:tcPr>
            <w:tcW w:w="1196" w:type="dxa"/>
            <w:shd w:val="clear" w:color="auto" w:fill="FBE2D5"/>
            <w:vAlign w:val="center"/>
            <w:hideMark/>
          </w:tcPr>
          <w:p w14:paraId="7AA66D8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5DC4EB2C"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r>
      <w:tr w:rsidR="00CF78A2" w:rsidRPr="00CF78A2" w14:paraId="1F4BAEB7" w14:textId="77777777" w:rsidTr="00F80325">
        <w:trPr>
          <w:trHeight w:val="290"/>
        </w:trPr>
        <w:tc>
          <w:tcPr>
            <w:tcW w:w="966" w:type="dxa"/>
            <w:shd w:val="clear" w:color="auto" w:fill="FBE2D5"/>
            <w:hideMark/>
          </w:tcPr>
          <w:p w14:paraId="2C4027C1" w14:textId="4BF1175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3441E0C5"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Izglītību apliecinošo dokumentu reģistrs</w:t>
            </w:r>
          </w:p>
        </w:tc>
        <w:tc>
          <w:tcPr>
            <w:tcW w:w="1066" w:type="dxa"/>
            <w:shd w:val="clear" w:color="auto" w:fill="FBE2D5"/>
            <w:hideMark/>
          </w:tcPr>
          <w:p w14:paraId="5E58AE3F"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IZM</w:t>
            </w:r>
          </w:p>
        </w:tc>
        <w:tc>
          <w:tcPr>
            <w:tcW w:w="2962" w:type="dxa"/>
            <w:shd w:val="clear" w:color="auto" w:fill="FBE2D5"/>
            <w:vAlign w:val="center"/>
            <w:hideMark/>
          </w:tcPr>
          <w:p w14:paraId="0B21881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3 500 000</w:t>
            </w:r>
          </w:p>
        </w:tc>
        <w:tc>
          <w:tcPr>
            <w:tcW w:w="1212" w:type="dxa"/>
            <w:shd w:val="clear" w:color="auto" w:fill="FBE2D5"/>
            <w:vAlign w:val="center"/>
            <w:hideMark/>
          </w:tcPr>
          <w:p w14:paraId="206DE49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32E67A3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4EEAC31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035BD2A2" w14:textId="77777777" w:rsidTr="00F80325">
        <w:trPr>
          <w:trHeight w:val="480"/>
        </w:trPr>
        <w:tc>
          <w:tcPr>
            <w:tcW w:w="966" w:type="dxa"/>
            <w:shd w:val="clear" w:color="auto" w:fill="FBE2D5"/>
            <w:hideMark/>
          </w:tcPr>
          <w:p w14:paraId="357A5608" w14:textId="7B195C1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3143498C" w14:textId="1B1DA893"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Izglītības jomas informācijas sistēmu vienotā arhitektūra un pieteikumu </w:t>
            </w:r>
            <w:r w:rsidR="00CF78A2" w:rsidRPr="00CF78A2">
              <w:rPr>
                <w:rFonts w:ascii="Times New Roman" w:eastAsia="Times New Roman" w:hAnsi="Times New Roman" w:cs="Times New Roman"/>
                <w:kern w:val="0"/>
                <w:sz w:val="18"/>
                <w:szCs w:val="18"/>
                <w:lang w:eastAsia="lv-LV"/>
                <w14:ligatures w14:val="none"/>
              </w:rPr>
              <w:t xml:space="preserve">vadības risinājums </w:t>
            </w:r>
            <w:r w:rsidRPr="00CF78A2">
              <w:rPr>
                <w:rFonts w:ascii="Times New Roman" w:eastAsia="Times New Roman" w:hAnsi="Times New Roman" w:cs="Times New Roman"/>
                <w:kern w:val="0"/>
                <w:sz w:val="18"/>
                <w:szCs w:val="18"/>
                <w:lang w:eastAsia="lv-LV"/>
                <w14:ligatures w14:val="none"/>
              </w:rPr>
              <w:t xml:space="preserve">izglītības iestādēs </w:t>
            </w:r>
          </w:p>
        </w:tc>
        <w:tc>
          <w:tcPr>
            <w:tcW w:w="1066" w:type="dxa"/>
            <w:shd w:val="clear" w:color="auto" w:fill="FBE2D5"/>
            <w:hideMark/>
          </w:tcPr>
          <w:p w14:paraId="7D695520"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IZM</w:t>
            </w:r>
          </w:p>
        </w:tc>
        <w:tc>
          <w:tcPr>
            <w:tcW w:w="2962" w:type="dxa"/>
            <w:shd w:val="clear" w:color="auto" w:fill="FBE2D5"/>
            <w:vAlign w:val="center"/>
            <w:hideMark/>
          </w:tcPr>
          <w:p w14:paraId="4CF3A196" w14:textId="2832D9E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4 280 000</w:t>
            </w:r>
          </w:p>
        </w:tc>
        <w:tc>
          <w:tcPr>
            <w:tcW w:w="1212" w:type="dxa"/>
            <w:shd w:val="clear" w:color="auto" w:fill="FBE2D5"/>
            <w:vAlign w:val="center"/>
            <w:hideMark/>
          </w:tcPr>
          <w:p w14:paraId="398AE62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BE2D5"/>
            <w:vAlign w:val="center"/>
            <w:hideMark/>
          </w:tcPr>
          <w:p w14:paraId="20AC979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1840A73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34B4E1D6" w14:textId="77777777" w:rsidTr="00F80325">
        <w:trPr>
          <w:trHeight w:val="480"/>
        </w:trPr>
        <w:tc>
          <w:tcPr>
            <w:tcW w:w="966" w:type="dxa"/>
            <w:shd w:val="clear" w:color="auto" w:fill="FBE2D5"/>
            <w:hideMark/>
          </w:tcPr>
          <w:p w14:paraId="74AC48AC" w14:textId="607C53D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106CD4B1" w14:textId="0C02A1FB"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 xml:space="preserve">Vienotā kontaktu centra platformas (112) un Elektronisko notikumu žurnālu </w:t>
            </w:r>
            <w:r w:rsidR="00CF78A2" w:rsidRPr="00CF78A2">
              <w:rPr>
                <w:rFonts w:ascii="Times New Roman" w:eastAsia="Times New Roman" w:hAnsi="Times New Roman" w:cs="Times New Roman"/>
                <w:kern w:val="0"/>
                <w:sz w:val="18"/>
                <w:szCs w:val="18"/>
                <w:lang w:eastAsia="lv-LV"/>
                <w14:ligatures w14:val="none"/>
              </w:rPr>
              <w:t>integrācija</w:t>
            </w:r>
            <w:r w:rsidR="00CF78A2">
              <w:rPr>
                <w:rFonts w:ascii="Times New Roman" w:eastAsia="Times New Roman" w:hAnsi="Times New Roman" w:cs="Times New Roman"/>
                <w:kern w:val="0"/>
                <w:sz w:val="18"/>
                <w:szCs w:val="18"/>
                <w:lang w:eastAsia="lv-LV"/>
                <w14:ligatures w14:val="none"/>
              </w:rPr>
              <w:t xml:space="preserve"> </w:t>
            </w:r>
            <w:r w:rsidRPr="00CF78A2">
              <w:rPr>
                <w:rFonts w:ascii="Times New Roman" w:eastAsia="Times New Roman" w:hAnsi="Times New Roman" w:cs="Times New Roman"/>
                <w:kern w:val="0"/>
                <w:sz w:val="18"/>
                <w:szCs w:val="18"/>
                <w:lang w:eastAsia="lv-LV"/>
                <w14:ligatures w14:val="none"/>
              </w:rPr>
              <w:t xml:space="preserve">valsts un pašvaldību līmenī </w:t>
            </w:r>
          </w:p>
        </w:tc>
        <w:tc>
          <w:tcPr>
            <w:tcW w:w="1066" w:type="dxa"/>
            <w:shd w:val="clear" w:color="auto" w:fill="FBE2D5"/>
            <w:hideMark/>
          </w:tcPr>
          <w:p w14:paraId="3A28347C" w14:textId="1CAA21AD"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IEM</w:t>
            </w:r>
            <w:r w:rsidR="00415025" w:rsidRPr="00CF78A2">
              <w:rPr>
                <w:rFonts w:ascii="Times New Roman" w:eastAsia="Times New Roman" w:hAnsi="Times New Roman" w:cs="Times New Roman"/>
                <w:kern w:val="0"/>
                <w:sz w:val="18"/>
                <w:szCs w:val="18"/>
                <w:lang w:eastAsia="lv-LV"/>
                <w14:ligatures w14:val="none"/>
              </w:rPr>
              <w:t xml:space="preserve"> IC</w:t>
            </w:r>
          </w:p>
        </w:tc>
        <w:tc>
          <w:tcPr>
            <w:tcW w:w="2962" w:type="dxa"/>
            <w:shd w:val="clear" w:color="auto" w:fill="FBE2D5"/>
            <w:vAlign w:val="center"/>
            <w:hideMark/>
          </w:tcPr>
          <w:p w14:paraId="33725D01" w14:textId="1CE8C23B"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4 429 752</w:t>
            </w:r>
          </w:p>
        </w:tc>
        <w:tc>
          <w:tcPr>
            <w:tcW w:w="1212" w:type="dxa"/>
            <w:shd w:val="clear" w:color="auto" w:fill="FBE2D5"/>
            <w:vAlign w:val="center"/>
            <w:hideMark/>
          </w:tcPr>
          <w:p w14:paraId="4566AEAD"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w:t>
            </w:r>
          </w:p>
        </w:tc>
        <w:tc>
          <w:tcPr>
            <w:tcW w:w="1196" w:type="dxa"/>
            <w:shd w:val="clear" w:color="auto" w:fill="FBE2D5"/>
            <w:vAlign w:val="center"/>
            <w:hideMark/>
          </w:tcPr>
          <w:p w14:paraId="0F480F5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5A817D6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61768EB" w14:textId="77777777" w:rsidTr="00F80325">
        <w:trPr>
          <w:trHeight w:val="277"/>
        </w:trPr>
        <w:tc>
          <w:tcPr>
            <w:tcW w:w="966" w:type="dxa"/>
            <w:shd w:val="clear" w:color="auto" w:fill="FBE2D5"/>
            <w:hideMark/>
          </w:tcPr>
          <w:p w14:paraId="1A48AD87" w14:textId="65537E1E"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7135E543" w14:textId="5C0CE2F0"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Atvieglojumu pārvaldības pakalpojuma pilnveide un ieviešanas atbalsts</w:t>
            </w:r>
            <w:r w:rsidR="00CF78A2">
              <w:rPr>
                <w:rFonts w:ascii="Times New Roman" w:eastAsia="Times New Roman" w:hAnsi="Times New Roman" w:cs="Times New Roman"/>
                <w:kern w:val="0"/>
                <w:sz w:val="18"/>
                <w:szCs w:val="18"/>
                <w:lang w:eastAsia="lv-LV"/>
                <w14:ligatures w14:val="none"/>
              </w:rPr>
              <w:t xml:space="preserve"> </w:t>
            </w:r>
          </w:p>
        </w:tc>
        <w:tc>
          <w:tcPr>
            <w:tcW w:w="1066" w:type="dxa"/>
            <w:shd w:val="clear" w:color="auto" w:fill="FBE2D5"/>
            <w:hideMark/>
          </w:tcPr>
          <w:p w14:paraId="3BA937A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vAlign w:val="center"/>
            <w:hideMark/>
          </w:tcPr>
          <w:p w14:paraId="65C89BF7" w14:textId="0BC7E24F"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2 863 223</w:t>
            </w:r>
          </w:p>
        </w:tc>
        <w:tc>
          <w:tcPr>
            <w:tcW w:w="1212" w:type="dxa"/>
            <w:shd w:val="clear" w:color="auto" w:fill="FBE2D5"/>
            <w:vAlign w:val="center"/>
            <w:hideMark/>
          </w:tcPr>
          <w:p w14:paraId="5C144991" w14:textId="498DC2A5"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BE2D5"/>
            <w:vAlign w:val="center"/>
            <w:hideMark/>
          </w:tcPr>
          <w:p w14:paraId="11571CAA"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55F36931"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55F16B73" w14:textId="77777777" w:rsidTr="00F80325">
        <w:trPr>
          <w:trHeight w:val="290"/>
        </w:trPr>
        <w:tc>
          <w:tcPr>
            <w:tcW w:w="966" w:type="dxa"/>
            <w:shd w:val="clear" w:color="auto" w:fill="FBE2D5"/>
            <w:hideMark/>
          </w:tcPr>
          <w:p w14:paraId="7B2103B1" w14:textId="12A86B68"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5833" w:type="dxa"/>
            <w:shd w:val="clear" w:color="auto" w:fill="FBE2D5"/>
            <w:hideMark/>
          </w:tcPr>
          <w:p w14:paraId="3C97951D"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Pašvaldību vēlēšanu un referendumu IS funkcionalitātes pilnveide</w:t>
            </w:r>
          </w:p>
        </w:tc>
        <w:tc>
          <w:tcPr>
            <w:tcW w:w="1066" w:type="dxa"/>
            <w:shd w:val="clear" w:color="auto" w:fill="FBE2D5"/>
            <w:hideMark/>
          </w:tcPr>
          <w:p w14:paraId="1E403E19"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VDAA</w:t>
            </w:r>
          </w:p>
        </w:tc>
        <w:tc>
          <w:tcPr>
            <w:tcW w:w="2962" w:type="dxa"/>
            <w:shd w:val="clear" w:color="auto" w:fill="FBE2D5"/>
            <w:vAlign w:val="center"/>
            <w:hideMark/>
          </w:tcPr>
          <w:p w14:paraId="219B0047" w14:textId="445B1396"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2 038 465</w:t>
            </w:r>
          </w:p>
        </w:tc>
        <w:tc>
          <w:tcPr>
            <w:tcW w:w="1212" w:type="dxa"/>
            <w:shd w:val="clear" w:color="auto" w:fill="FBE2D5"/>
            <w:vAlign w:val="center"/>
            <w:hideMark/>
          </w:tcPr>
          <w:p w14:paraId="52666A4D" w14:textId="7EDEEF4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p>
        </w:tc>
        <w:tc>
          <w:tcPr>
            <w:tcW w:w="1196" w:type="dxa"/>
            <w:shd w:val="clear" w:color="auto" w:fill="FBE2D5"/>
            <w:vAlign w:val="center"/>
            <w:hideMark/>
          </w:tcPr>
          <w:p w14:paraId="3E08E2E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BE2D5"/>
            <w:vAlign w:val="center"/>
            <w:hideMark/>
          </w:tcPr>
          <w:p w14:paraId="75F51346"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3</w:t>
            </w:r>
          </w:p>
        </w:tc>
      </w:tr>
      <w:tr w:rsidR="00CF78A2" w:rsidRPr="00CF78A2" w14:paraId="07DB9F21" w14:textId="77777777" w:rsidTr="00F80325">
        <w:trPr>
          <w:trHeight w:val="480"/>
        </w:trPr>
        <w:tc>
          <w:tcPr>
            <w:tcW w:w="966" w:type="dxa"/>
            <w:shd w:val="clear" w:color="auto" w:fill="FFFFFF" w:themeFill="background1"/>
            <w:hideMark/>
          </w:tcPr>
          <w:p w14:paraId="29B400E8"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2.1.2.1.</w:t>
            </w:r>
          </w:p>
        </w:tc>
        <w:tc>
          <w:tcPr>
            <w:tcW w:w="5833" w:type="dxa"/>
            <w:shd w:val="clear" w:color="auto" w:fill="FFFFFF" w:themeFill="background1"/>
            <w:hideMark/>
          </w:tcPr>
          <w:p w14:paraId="79938DDC"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Līdzdalības budžeta pārvaldību nodrošinošas koplietošanas platformas attīstība un ieviešana</w:t>
            </w:r>
          </w:p>
        </w:tc>
        <w:tc>
          <w:tcPr>
            <w:tcW w:w="1066" w:type="dxa"/>
            <w:shd w:val="clear" w:color="auto" w:fill="FFFFFF" w:themeFill="background1"/>
            <w:hideMark/>
          </w:tcPr>
          <w:p w14:paraId="2CB61900"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VARAM</w:t>
            </w:r>
          </w:p>
        </w:tc>
        <w:tc>
          <w:tcPr>
            <w:tcW w:w="2962" w:type="dxa"/>
            <w:shd w:val="clear" w:color="auto" w:fill="auto"/>
            <w:vAlign w:val="center"/>
            <w:hideMark/>
          </w:tcPr>
          <w:p w14:paraId="60E9D403" w14:textId="072EC90A"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630 000</w:t>
            </w:r>
          </w:p>
        </w:tc>
        <w:tc>
          <w:tcPr>
            <w:tcW w:w="1212" w:type="dxa"/>
            <w:shd w:val="clear" w:color="auto" w:fill="FFFFFF" w:themeFill="background1"/>
            <w:vAlign w:val="center"/>
            <w:hideMark/>
          </w:tcPr>
          <w:p w14:paraId="05776E1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51C6B9D3"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4FD3B535"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r w:rsidR="00CF78A2" w:rsidRPr="00CF78A2" w14:paraId="7F6853F1" w14:textId="77777777" w:rsidTr="00F80325">
        <w:trPr>
          <w:trHeight w:val="290"/>
        </w:trPr>
        <w:tc>
          <w:tcPr>
            <w:tcW w:w="14312" w:type="dxa"/>
            <w:gridSpan w:val="7"/>
            <w:shd w:val="clear" w:color="auto" w:fill="FFFFFF" w:themeFill="background1"/>
            <w:vAlign w:val="center"/>
            <w:hideMark/>
          </w:tcPr>
          <w:p w14:paraId="0F74658C" w14:textId="5099B827" w:rsidR="00F01B49" w:rsidRPr="00CF78A2" w:rsidRDefault="00F01B49" w:rsidP="0039029E">
            <w:pPr>
              <w:spacing w:after="0" w:line="240" w:lineRule="auto"/>
              <w:jc w:val="center"/>
              <w:rPr>
                <w:rFonts w:ascii="Times New Roman" w:eastAsia="Times New Roman" w:hAnsi="Times New Roman" w:cs="Times New Roman"/>
                <w:b/>
                <w:bCs/>
                <w:kern w:val="0"/>
                <w:sz w:val="18"/>
                <w:szCs w:val="18"/>
                <w:lang w:eastAsia="lv-LV"/>
                <w14:ligatures w14:val="none"/>
              </w:rPr>
            </w:pPr>
            <w:r w:rsidRPr="00CF78A2">
              <w:rPr>
                <w:rFonts w:ascii="Times New Roman" w:eastAsia="Times New Roman" w:hAnsi="Times New Roman" w:cs="Times New Roman"/>
                <w:b/>
                <w:bCs/>
                <w:kern w:val="0"/>
                <w:sz w:val="18"/>
                <w:szCs w:val="18"/>
                <w:lang w:eastAsia="lv-LV"/>
                <w14:ligatures w14:val="none"/>
              </w:rPr>
              <w:t>8. Ārpus programmām</w:t>
            </w:r>
            <w:r w:rsidR="007C37E8" w:rsidRPr="00CF78A2">
              <w:rPr>
                <w:rFonts w:ascii="Times New Roman" w:eastAsia="Times New Roman" w:hAnsi="Times New Roman" w:cs="Times New Roman"/>
                <w:b/>
                <w:bCs/>
                <w:kern w:val="0"/>
                <w:sz w:val="18"/>
                <w:szCs w:val="18"/>
                <w:lang w:eastAsia="lv-LV"/>
                <w14:ligatures w14:val="none"/>
              </w:rPr>
              <w:t xml:space="preserve"> </w:t>
            </w:r>
          </w:p>
        </w:tc>
      </w:tr>
      <w:tr w:rsidR="00CF78A2" w:rsidRPr="00CF78A2" w14:paraId="2D0658B3" w14:textId="77777777" w:rsidTr="00F80325">
        <w:trPr>
          <w:trHeight w:val="322"/>
        </w:trPr>
        <w:tc>
          <w:tcPr>
            <w:tcW w:w="966" w:type="dxa"/>
            <w:shd w:val="clear" w:color="auto" w:fill="FFFFFF" w:themeFill="background1"/>
            <w:hideMark/>
          </w:tcPr>
          <w:p w14:paraId="60694B92"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2.1.1.1.</w:t>
            </w:r>
          </w:p>
        </w:tc>
        <w:tc>
          <w:tcPr>
            <w:tcW w:w="5833" w:type="dxa"/>
            <w:shd w:val="clear" w:color="auto" w:fill="FFFFFF" w:themeFill="background1"/>
            <w:hideMark/>
          </w:tcPr>
          <w:p w14:paraId="4285062B" w14:textId="77777777" w:rsidR="00F01B49" w:rsidRPr="00CF78A2" w:rsidRDefault="00F01B49" w:rsidP="00A60171">
            <w:pPr>
              <w:spacing w:after="0" w:line="240" w:lineRule="auto"/>
              <w:jc w:val="both"/>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Valsts pārvaldes IKT attīstības projektu programmu un arhitektūras pārvaldība</w:t>
            </w:r>
          </w:p>
        </w:tc>
        <w:tc>
          <w:tcPr>
            <w:tcW w:w="1066" w:type="dxa"/>
            <w:shd w:val="clear" w:color="auto" w:fill="FFFFFF" w:themeFill="background1"/>
            <w:hideMark/>
          </w:tcPr>
          <w:p w14:paraId="044A6934" w14:textId="77777777"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VARAM</w:t>
            </w:r>
          </w:p>
        </w:tc>
        <w:tc>
          <w:tcPr>
            <w:tcW w:w="2962" w:type="dxa"/>
            <w:shd w:val="clear" w:color="auto" w:fill="auto"/>
            <w:hideMark/>
          </w:tcPr>
          <w:p w14:paraId="35B2B19B" w14:textId="2B6EFE82" w:rsidR="00F01B49" w:rsidRPr="00CF78A2" w:rsidRDefault="00F01B49" w:rsidP="0039029E">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2 100 000</w:t>
            </w:r>
          </w:p>
        </w:tc>
        <w:tc>
          <w:tcPr>
            <w:tcW w:w="1212" w:type="dxa"/>
            <w:shd w:val="clear" w:color="auto" w:fill="FFFFFF" w:themeFill="background1"/>
            <w:vAlign w:val="center"/>
            <w:hideMark/>
          </w:tcPr>
          <w:p w14:paraId="23544640" w14:textId="77777777" w:rsidR="00F01B49" w:rsidRPr="00CF78A2" w:rsidRDefault="00F01B49" w:rsidP="00517978">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196" w:type="dxa"/>
            <w:shd w:val="clear" w:color="auto" w:fill="FFFFFF" w:themeFill="background1"/>
            <w:vAlign w:val="center"/>
            <w:hideMark/>
          </w:tcPr>
          <w:p w14:paraId="7317CEE7" w14:textId="77777777" w:rsidR="00F01B49" w:rsidRPr="00CF78A2" w:rsidRDefault="00F01B49" w:rsidP="00517978">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c>
          <w:tcPr>
            <w:tcW w:w="1077" w:type="dxa"/>
            <w:shd w:val="clear" w:color="auto" w:fill="FFFFFF" w:themeFill="background1"/>
            <w:vAlign w:val="center"/>
            <w:hideMark/>
          </w:tcPr>
          <w:p w14:paraId="736962F5" w14:textId="35E5A757" w:rsidR="00F01B49" w:rsidRPr="00CF78A2" w:rsidRDefault="00F01B49" w:rsidP="00517978">
            <w:pPr>
              <w:spacing w:after="0" w:line="240" w:lineRule="auto"/>
              <w:jc w:val="center"/>
              <w:rPr>
                <w:rFonts w:ascii="Times New Roman" w:eastAsia="Times New Roman" w:hAnsi="Times New Roman" w:cs="Times New Roman"/>
                <w:kern w:val="0"/>
                <w:sz w:val="18"/>
                <w:szCs w:val="18"/>
                <w:lang w:eastAsia="lv-LV"/>
                <w14:ligatures w14:val="none"/>
              </w:rPr>
            </w:pPr>
            <w:r w:rsidRPr="00CF78A2">
              <w:rPr>
                <w:rFonts w:ascii="Times New Roman" w:eastAsia="Times New Roman" w:hAnsi="Times New Roman" w:cs="Times New Roman"/>
                <w:kern w:val="0"/>
                <w:sz w:val="18"/>
                <w:szCs w:val="18"/>
                <w:lang w:eastAsia="lv-LV"/>
                <w14:ligatures w14:val="none"/>
              </w:rPr>
              <w:t>1</w:t>
            </w:r>
          </w:p>
        </w:tc>
      </w:tr>
    </w:tbl>
    <w:p w14:paraId="44E43F5D" w14:textId="77777777" w:rsidR="007C37E8" w:rsidRPr="00CF78A2" w:rsidRDefault="007C37E8" w:rsidP="00F01B49">
      <w:pPr>
        <w:spacing w:after="0" w:line="240" w:lineRule="auto"/>
        <w:rPr>
          <w:rFonts w:ascii="Times New Roman" w:hAnsi="Times New Roman" w:cs="Times New Roman"/>
        </w:rPr>
      </w:pPr>
    </w:p>
    <w:p w14:paraId="42B37B9C" w14:textId="66520183" w:rsidR="003422C8"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Lietotie saīsinājumi:</w:t>
      </w:r>
    </w:p>
    <w:p w14:paraId="7B305452" w14:textId="4B0B02C8" w:rsidR="003422C8" w:rsidRPr="00CF78A2" w:rsidRDefault="009318F5" w:rsidP="00F01B49">
      <w:pPr>
        <w:spacing w:after="0" w:line="240" w:lineRule="auto"/>
        <w:rPr>
          <w:rFonts w:ascii="Times New Roman" w:hAnsi="Times New Roman" w:cs="Times New Roman"/>
        </w:rPr>
      </w:pPr>
      <w:r w:rsidRPr="00CF78A2">
        <w:rPr>
          <w:rFonts w:ascii="Times New Roman" w:hAnsi="Times New Roman" w:cs="Times New Roman"/>
        </w:rPr>
        <w:t>*</w:t>
      </w:r>
      <w:r w:rsidR="003422C8" w:rsidRPr="00CF78A2">
        <w:rPr>
          <w:rFonts w:ascii="Times New Roman" w:hAnsi="Times New Roman" w:cs="Times New Roman"/>
        </w:rPr>
        <w:t xml:space="preserve"> Stratēģiski svarīgs projekts.</w:t>
      </w:r>
    </w:p>
    <w:p w14:paraId="480B7221" w14:textId="09AA7373" w:rsidR="00F01B49" w:rsidRPr="00CF78A2" w:rsidRDefault="00F01B49" w:rsidP="00F01B49">
      <w:pPr>
        <w:spacing w:after="0" w:line="240" w:lineRule="auto"/>
        <w:rPr>
          <w:rFonts w:ascii="Times New Roman" w:hAnsi="Times New Roman" w:cs="Times New Roman"/>
        </w:rPr>
      </w:pPr>
      <w:proofErr w:type="spellStart"/>
      <w:r w:rsidRPr="00CF78A2">
        <w:rPr>
          <w:rFonts w:ascii="Times New Roman" w:hAnsi="Times New Roman" w:cs="Times New Roman"/>
        </w:rPr>
        <w:t>AiM</w:t>
      </w:r>
      <w:proofErr w:type="spellEnd"/>
      <w:r w:rsidRPr="00CF78A2">
        <w:rPr>
          <w:rFonts w:ascii="Times New Roman" w:hAnsi="Times New Roman" w:cs="Times New Roman"/>
        </w:rPr>
        <w:t xml:space="preserve"> – Aizsardzības ministrija</w:t>
      </w:r>
    </w:p>
    <w:p w14:paraId="25FA628E" w14:textId="7AB0305D" w:rsidR="00F01B49" w:rsidRPr="00CF78A2" w:rsidRDefault="0013588C" w:rsidP="00F01B49">
      <w:pPr>
        <w:spacing w:after="0" w:line="240" w:lineRule="auto"/>
        <w:rPr>
          <w:rFonts w:ascii="Times New Roman" w:hAnsi="Times New Roman" w:cs="Times New Roman"/>
        </w:rPr>
      </w:pPr>
      <w:r w:rsidRPr="00CF78A2">
        <w:rPr>
          <w:rFonts w:ascii="Times New Roman" w:hAnsi="Times New Roman" w:cs="Times New Roman"/>
        </w:rPr>
        <w:t xml:space="preserve">BVKB </w:t>
      </w:r>
      <w:r w:rsidR="002246A0" w:rsidRPr="00CF78A2">
        <w:rPr>
          <w:rFonts w:ascii="Times New Roman" w:hAnsi="Times New Roman" w:cs="Times New Roman"/>
        </w:rPr>
        <w:t>–</w:t>
      </w:r>
      <w:r w:rsidRPr="00CF78A2">
        <w:rPr>
          <w:rFonts w:ascii="Times New Roman" w:hAnsi="Times New Roman" w:cs="Times New Roman"/>
        </w:rPr>
        <w:t xml:space="preserve"> Būvniecības</w:t>
      </w:r>
      <w:r w:rsidR="002246A0" w:rsidRPr="00CF78A2">
        <w:rPr>
          <w:rFonts w:ascii="Times New Roman" w:hAnsi="Times New Roman" w:cs="Times New Roman"/>
        </w:rPr>
        <w:t xml:space="preserve"> valsts</w:t>
      </w:r>
      <w:r w:rsidRPr="00CF78A2">
        <w:rPr>
          <w:rFonts w:ascii="Times New Roman" w:hAnsi="Times New Roman" w:cs="Times New Roman"/>
        </w:rPr>
        <w:t xml:space="preserve"> kontroles </w:t>
      </w:r>
      <w:r w:rsidR="002246A0" w:rsidRPr="00CF78A2">
        <w:rPr>
          <w:rFonts w:ascii="Times New Roman" w:hAnsi="Times New Roman" w:cs="Times New Roman"/>
        </w:rPr>
        <w:t>birojs</w:t>
      </w:r>
    </w:p>
    <w:p w14:paraId="7756CC11" w14:textId="455A917E"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I</w:t>
      </w:r>
      <w:r w:rsidR="00415025" w:rsidRPr="00CF78A2">
        <w:rPr>
          <w:rFonts w:ascii="Times New Roman" w:hAnsi="Times New Roman" w:cs="Times New Roman"/>
        </w:rPr>
        <w:t xml:space="preserve">EM IC </w:t>
      </w:r>
      <w:r w:rsidRPr="00CF78A2">
        <w:rPr>
          <w:rFonts w:ascii="Times New Roman" w:hAnsi="Times New Roman" w:cs="Times New Roman"/>
        </w:rPr>
        <w:t xml:space="preserve"> – Iekšlietu ministrija</w:t>
      </w:r>
      <w:r w:rsidR="00415025" w:rsidRPr="00CF78A2">
        <w:rPr>
          <w:rFonts w:ascii="Times New Roman" w:hAnsi="Times New Roman" w:cs="Times New Roman"/>
        </w:rPr>
        <w:t>s Informācijas centrs</w:t>
      </w:r>
    </w:p>
    <w:p w14:paraId="37D8BF2E" w14:textId="6D4B4612"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IKT – informācijas un komunikācijas tehnoloģijas</w:t>
      </w:r>
    </w:p>
    <w:p w14:paraId="1929399D" w14:textId="698C4945" w:rsidR="002D7565" w:rsidRPr="00CF78A2" w:rsidRDefault="002D7565" w:rsidP="00F01B49">
      <w:pPr>
        <w:spacing w:after="0" w:line="240" w:lineRule="auto"/>
        <w:rPr>
          <w:rFonts w:ascii="Times New Roman" w:hAnsi="Times New Roman" w:cs="Times New Roman"/>
        </w:rPr>
      </w:pPr>
      <w:r w:rsidRPr="00CF78A2">
        <w:rPr>
          <w:rFonts w:ascii="Times New Roman" w:hAnsi="Times New Roman" w:cs="Times New Roman"/>
        </w:rPr>
        <w:t>IUB – Iepirkumu uzraudzības birojs</w:t>
      </w:r>
    </w:p>
    <w:p w14:paraId="3C546B2F" w14:textId="5C53E158"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IZM – Izglītības un zinātnes ministrija</w:t>
      </w:r>
    </w:p>
    <w:p w14:paraId="2979B906" w14:textId="78A0DFC7" w:rsidR="00415025" w:rsidRPr="00CF78A2" w:rsidRDefault="00415025" w:rsidP="00F01B49">
      <w:pPr>
        <w:spacing w:after="0" w:line="240" w:lineRule="auto"/>
        <w:rPr>
          <w:rFonts w:ascii="Times New Roman" w:hAnsi="Times New Roman" w:cs="Times New Roman"/>
        </w:rPr>
      </w:pPr>
      <w:r w:rsidRPr="00CF78A2">
        <w:rPr>
          <w:rFonts w:ascii="Times New Roman" w:hAnsi="Times New Roman" w:cs="Times New Roman"/>
        </w:rPr>
        <w:t>KISC – Kultūras informācijas sistēmu centrs</w:t>
      </w:r>
    </w:p>
    <w:p w14:paraId="0F68EA33" w14:textId="59242D33"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LBPSC – Latvijas Biomedicīnas pētījumu un studiju centrs</w:t>
      </w:r>
    </w:p>
    <w:p w14:paraId="0969064B" w14:textId="1B0C066A" w:rsidR="002A0D3E" w:rsidRPr="00CF78A2" w:rsidRDefault="00D65CE3" w:rsidP="00F01B49">
      <w:pPr>
        <w:spacing w:after="0" w:line="240" w:lineRule="auto"/>
        <w:rPr>
          <w:rFonts w:ascii="Times New Roman" w:hAnsi="Times New Roman" w:cs="Times New Roman"/>
        </w:rPr>
      </w:pPr>
      <w:r w:rsidRPr="00CF78A2">
        <w:rPr>
          <w:rFonts w:ascii="Times New Roman" w:hAnsi="Times New Roman" w:cs="Times New Roman"/>
        </w:rPr>
        <w:t>LIAA – Latvijas Investīciju</w:t>
      </w:r>
      <w:r w:rsidR="00BC2640">
        <w:rPr>
          <w:rFonts w:ascii="Times New Roman" w:hAnsi="Times New Roman" w:cs="Times New Roman"/>
        </w:rPr>
        <w:t xml:space="preserve"> un</w:t>
      </w:r>
      <w:r w:rsidRPr="00CF78A2">
        <w:rPr>
          <w:rFonts w:ascii="Times New Roman" w:hAnsi="Times New Roman" w:cs="Times New Roman"/>
        </w:rPr>
        <w:t xml:space="preserve"> attīstības aģentūra</w:t>
      </w:r>
    </w:p>
    <w:p w14:paraId="1DBCC9B9" w14:textId="4BA019E5" w:rsidR="00D65CE3" w:rsidRPr="00CF78A2" w:rsidRDefault="002A0D3E" w:rsidP="00F01B49">
      <w:pPr>
        <w:spacing w:after="0" w:line="240" w:lineRule="auto"/>
        <w:rPr>
          <w:rFonts w:ascii="Times New Roman" w:hAnsi="Times New Roman" w:cs="Times New Roman"/>
        </w:rPr>
      </w:pPr>
      <w:r w:rsidRPr="00CF78A2">
        <w:rPr>
          <w:rFonts w:ascii="Times New Roman" w:hAnsi="Times New Roman" w:cs="Times New Roman"/>
        </w:rPr>
        <w:t xml:space="preserve">LJA </w:t>
      </w:r>
      <w:r w:rsidR="00BD111A" w:rsidRPr="00CF78A2">
        <w:rPr>
          <w:rFonts w:ascii="Times New Roman" w:hAnsi="Times New Roman" w:cs="Times New Roman"/>
        </w:rPr>
        <w:t>–</w:t>
      </w:r>
      <w:r w:rsidR="00D65CE3" w:rsidRPr="00CF78A2">
        <w:rPr>
          <w:rFonts w:ascii="Times New Roman" w:hAnsi="Times New Roman" w:cs="Times New Roman"/>
        </w:rPr>
        <w:t xml:space="preserve"> </w:t>
      </w:r>
      <w:r w:rsidRPr="00CF78A2">
        <w:rPr>
          <w:rFonts w:ascii="Times New Roman" w:hAnsi="Times New Roman" w:cs="Times New Roman"/>
        </w:rPr>
        <w:t>VSIA "Latvijas Jūras administrācija"</w:t>
      </w:r>
    </w:p>
    <w:p w14:paraId="1DBEE637" w14:textId="764B6267"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LM – Labklājības ministrija</w:t>
      </w:r>
    </w:p>
    <w:p w14:paraId="6499AFF8" w14:textId="43399E94" w:rsidR="002A0D3E" w:rsidRPr="00CF78A2" w:rsidRDefault="002A0D3E" w:rsidP="00F01B49">
      <w:pPr>
        <w:spacing w:after="0" w:line="240" w:lineRule="auto"/>
        <w:rPr>
          <w:rFonts w:ascii="Times New Roman" w:hAnsi="Times New Roman" w:cs="Times New Roman"/>
        </w:rPr>
      </w:pPr>
      <w:r w:rsidRPr="00CF78A2">
        <w:rPr>
          <w:rFonts w:ascii="Times New Roman" w:hAnsi="Times New Roman" w:cs="Times New Roman"/>
        </w:rPr>
        <w:t xml:space="preserve">LNB – Latvijas Nacionālā bibliotēka </w:t>
      </w:r>
    </w:p>
    <w:p w14:paraId="73868DC8" w14:textId="52FE7033"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LPS – Latvijas Pašvaldību savienība</w:t>
      </w:r>
    </w:p>
    <w:p w14:paraId="78C56106" w14:textId="548142D3" w:rsidR="002A0D3E" w:rsidRPr="00CF78A2" w:rsidRDefault="002A0D3E" w:rsidP="00F01B49">
      <w:pPr>
        <w:spacing w:after="0" w:line="240" w:lineRule="auto"/>
        <w:rPr>
          <w:rFonts w:ascii="Times New Roman" w:hAnsi="Times New Roman" w:cs="Times New Roman"/>
        </w:rPr>
      </w:pPr>
      <w:r w:rsidRPr="00CF78A2">
        <w:rPr>
          <w:rFonts w:ascii="Times New Roman" w:hAnsi="Times New Roman" w:cs="Times New Roman"/>
        </w:rPr>
        <w:t xml:space="preserve">LVRTC – VSIA </w:t>
      </w:r>
      <w:r w:rsidR="00F80325" w:rsidRPr="00CF78A2">
        <w:rPr>
          <w:rFonts w:ascii="Times New Roman" w:hAnsi="Times New Roman" w:cs="Times New Roman"/>
        </w:rPr>
        <w:t>"</w:t>
      </w:r>
      <w:r w:rsidR="00F751A3" w:rsidRPr="00CF78A2">
        <w:rPr>
          <w:rFonts w:ascii="Times New Roman" w:hAnsi="Times New Roman" w:cs="Times New Roman"/>
        </w:rPr>
        <w:t>Latvijas Valsts radio un televīzijas centrs</w:t>
      </w:r>
      <w:r w:rsidR="00F80325" w:rsidRPr="00CF78A2">
        <w:rPr>
          <w:rFonts w:ascii="Times New Roman" w:hAnsi="Times New Roman" w:cs="Times New Roman"/>
        </w:rPr>
        <w:t>"</w:t>
      </w:r>
    </w:p>
    <w:p w14:paraId="4B4D78B8" w14:textId="4A16D180" w:rsidR="002A0D3E" w:rsidRPr="00CF78A2" w:rsidRDefault="002A0D3E" w:rsidP="00F01B49">
      <w:pPr>
        <w:spacing w:after="0" w:line="240" w:lineRule="auto"/>
        <w:rPr>
          <w:rFonts w:ascii="Times New Roman" w:hAnsi="Times New Roman" w:cs="Times New Roman"/>
        </w:rPr>
      </w:pPr>
      <w:r w:rsidRPr="00CF78A2">
        <w:rPr>
          <w:rFonts w:ascii="Times New Roman" w:hAnsi="Times New Roman" w:cs="Times New Roman"/>
        </w:rPr>
        <w:t>NVD – Nacionālais veselības dienests</w:t>
      </w:r>
    </w:p>
    <w:p w14:paraId="02BF8545" w14:textId="1227F7FE" w:rsidR="005C71DD" w:rsidRPr="00CF78A2" w:rsidRDefault="005C71DD" w:rsidP="00F01B49">
      <w:pPr>
        <w:spacing w:after="0" w:line="240" w:lineRule="auto"/>
        <w:rPr>
          <w:rFonts w:ascii="Times New Roman" w:hAnsi="Times New Roman" w:cs="Times New Roman"/>
        </w:rPr>
      </w:pPr>
      <w:r w:rsidRPr="00CF78A2">
        <w:rPr>
          <w:rFonts w:ascii="Times New Roman" w:hAnsi="Times New Roman" w:cs="Times New Roman"/>
        </w:rPr>
        <w:t xml:space="preserve">Prokuratūra </w:t>
      </w:r>
      <w:r w:rsidR="009318F5" w:rsidRPr="00CF78A2">
        <w:rPr>
          <w:rFonts w:ascii="Times New Roman" w:hAnsi="Times New Roman" w:cs="Times New Roman"/>
        </w:rPr>
        <w:t>–</w:t>
      </w:r>
      <w:r w:rsidRPr="00CF78A2">
        <w:rPr>
          <w:rFonts w:ascii="Times New Roman" w:hAnsi="Times New Roman" w:cs="Times New Roman"/>
        </w:rPr>
        <w:t xml:space="preserve"> Latvijas Republikas prokuratūra</w:t>
      </w:r>
    </w:p>
    <w:p w14:paraId="1B785B3E" w14:textId="5070125D" w:rsidR="002A0D3E" w:rsidRPr="00CF78A2" w:rsidRDefault="002A0D3E" w:rsidP="00F01B49">
      <w:pPr>
        <w:spacing w:after="0" w:line="240" w:lineRule="auto"/>
        <w:rPr>
          <w:rFonts w:ascii="Times New Roman" w:hAnsi="Times New Roman" w:cs="Times New Roman"/>
        </w:rPr>
      </w:pPr>
      <w:r w:rsidRPr="00CF78A2">
        <w:rPr>
          <w:rFonts w:ascii="Times New Roman" w:hAnsi="Times New Roman" w:cs="Times New Roman"/>
        </w:rPr>
        <w:lastRenderedPageBreak/>
        <w:t xml:space="preserve">RAKUS </w:t>
      </w:r>
      <w:r w:rsidR="00BD111A" w:rsidRPr="00CF78A2">
        <w:rPr>
          <w:rFonts w:ascii="Times New Roman" w:hAnsi="Times New Roman" w:cs="Times New Roman"/>
        </w:rPr>
        <w:t>–</w:t>
      </w:r>
      <w:r w:rsidRPr="00CF78A2">
        <w:rPr>
          <w:rFonts w:ascii="Times New Roman" w:hAnsi="Times New Roman" w:cs="Times New Roman"/>
        </w:rPr>
        <w:t xml:space="preserve"> SIA </w:t>
      </w:r>
      <w:r w:rsidR="00F80325" w:rsidRPr="00CF78A2">
        <w:rPr>
          <w:rFonts w:ascii="Times New Roman" w:hAnsi="Times New Roman" w:cs="Times New Roman"/>
        </w:rPr>
        <w:t>"</w:t>
      </w:r>
      <w:r w:rsidRPr="00CF78A2">
        <w:rPr>
          <w:rFonts w:ascii="Times New Roman" w:hAnsi="Times New Roman" w:cs="Times New Roman"/>
        </w:rPr>
        <w:t>Rīgas Austrumu klīniskā universitātes slimnīca</w:t>
      </w:r>
      <w:r w:rsidR="00F80325" w:rsidRPr="00CF78A2">
        <w:rPr>
          <w:rFonts w:ascii="Times New Roman" w:hAnsi="Times New Roman" w:cs="Times New Roman"/>
        </w:rPr>
        <w:t>"</w:t>
      </w:r>
      <w:r w:rsidRPr="00CF78A2">
        <w:rPr>
          <w:rFonts w:ascii="Times New Roman" w:hAnsi="Times New Roman" w:cs="Times New Roman"/>
        </w:rPr>
        <w:t> </w:t>
      </w:r>
    </w:p>
    <w:p w14:paraId="15A07A5C" w14:textId="3EB3D902" w:rsidR="001C3330" w:rsidRPr="00CF78A2" w:rsidRDefault="001C3330" w:rsidP="00F01B49">
      <w:pPr>
        <w:spacing w:after="0" w:line="240" w:lineRule="auto"/>
        <w:rPr>
          <w:rFonts w:ascii="Times New Roman" w:hAnsi="Times New Roman" w:cs="Times New Roman"/>
        </w:rPr>
      </w:pPr>
      <w:r w:rsidRPr="00CF78A2">
        <w:rPr>
          <w:rFonts w:ascii="Times New Roman" w:hAnsi="Times New Roman" w:cs="Times New Roman"/>
        </w:rPr>
        <w:t xml:space="preserve">RBP – Rīgas Brīvostas pārvalde </w:t>
      </w:r>
    </w:p>
    <w:p w14:paraId="19856904" w14:textId="0E1E44AE"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SM – Satiksmes ministrija</w:t>
      </w:r>
    </w:p>
    <w:p w14:paraId="39B6D15A" w14:textId="3EEC214F" w:rsidR="005C71DD" w:rsidRPr="00CF78A2" w:rsidRDefault="005C71DD" w:rsidP="00F01B49">
      <w:pPr>
        <w:spacing w:after="0" w:line="240" w:lineRule="auto"/>
        <w:rPr>
          <w:rFonts w:ascii="Times New Roman" w:hAnsi="Times New Roman" w:cs="Times New Roman"/>
        </w:rPr>
      </w:pPr>
      <w:r w:rsidRPr="00CF78A2">
        <w:rPr>
          <w:rFonts w:ascii="Times New Roman" w:hAnsi="Times New Roman" w:cs="Times New Roman"/>
        </w:rPr>
        <w:t>TA – Tiesu administrācija</w:t>
      </w:r>
    </w:p>
    <w:p w14:paraId="5CE6F065" w14:textId="1714F065" w:rsidR="0013588C" w:rsidRPr="00CF78A2" w:rsidRDefault="0013588C" w:rsidP="00F01B49">
      <w:pPr>
        <w:spacing w:after="0" w:line="240" w:lineRule="auto"/>
        <w:rPr>
          <w:rFonts w:ascii="Times New Roman" w:hAnsi="Times New Roman" w:cs="Times New Roman"/>
        </w:rPr>
      </w:pPr>
      <w:r w:rsidRPr="00CF78A2">
        <w:rPr>
          <w:rFonts w:ascii="Times New Roman" w:hAnsi="Times New Roman" w:cs="Times New Roman"/>
        </w:rPr>
        <w:t>UR – Uzņēmumu reģistrs</w:t>
      </w:r>
    </w:p>
    <w:p w14:paraId="22131EDB" w14:textId="12D617AC"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VARAM – Viedās administrācijas un reģionālās attīstības ministrija</w:t>
      </w:r>
    </w:p>
    <w:p w14:paraId="7E471560" w14:textId="46B30FFD"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VAS – Valsts administrācijas skola</w:t>
      </w:r>
    </w:p>
    <w:p w14:paraId="6FB693DE" w14:textId="42E3BCF1" w:rsidR="00454E05" w:rsidRPr="00CF78A2" w:rsidRDefault="00454E05" w:rsidP="00F01B49">
      <w:pPr>
        <w:spacing w:after="0" w:line="240" w:lineRule="auto"/>
        <w:rPr>
          <w:rFonts w:ascii="Times New Roman" w:hAnsi="Times New Roman" w:cs="Times New Roman"/>
        </w:rPr>
      </w:pPr>
      <w:r w:rsidRPr="00CF78A2">
        <w:rPr>
          <w:rFonts w:ascii="Times New Roman" w:hAnsi="Times New Roman" w:cs="Times New Roman"/>
        </w:rPr>
        <w:t xml:space="preserve">VCP </w:t>
      </w:r>
      <w:r w:rsidR="00BD111A" w:rsidRPr="00CF78A2">
        <w:rPr>
          <w:rFonts w:ascii="Times New Roman" w:hAnsi="Times New Roman" w:cs="Times New Roman"/>
        </w:rPr>
        <w:t>–</w:t>
      </w:r>
      <w:r w:rsidRPr="00CF78A2">
        <w:rPr>
          <w:rFonts w:ascii="Times New Roman" w:hAnsi="Times New Roman" w:cs="Times New Roman"/>
        </w:rPr>
        <w:t xml:space="preserve"> biedrība </w:t>
      </w:r>
      <w:r w:rsidR="00F80325" w:rsidRPr="00CF78A2">
        <w:rPr>
          <w:rFonts w:ascii="Times New Roman" w:hAnsi="Times New Roman" w:cs="Times New Roman"/>
        </w:rPr>
        <w:t>"</w:t>
      </w:r>
      <w:r w:rsidRPr="00CF78A2">
        <w:rPr>
          <w:rFonts w:ascii="Times New Roman" w:hAnsi="Times New Roman" w:cs="Times New Roman"/>
        </w:rPr>
        <w:t>Augstākās izglītības un zinātnes informācijas tehnoloģijas koplietošanas pakalpojumu centrs</w:t>
      </w:r>
      <w:r w:rsidR="00F80325" w:rsidRPr="00CF78A2">
        <w:rPr>
          <w:rFonts w:ascii="Times New Roman" w:hAnsi="Times New Roman" w:cs="Times New Roman"/>
        </w:rPr>
        <w:t>"</w:t>
      </w:r>
    </w:p>
    <w:p w14:paraId="69CE876D" w14:textId="4D3C2D06" w:rsidR="00D65CE3" w:rsidRPr="00CF78A2" w:rsidRDefault="00D65CE3" w:rsidP="00F01B49">
      <w:pPr>
        <w:spacing w:after="0" w:line="240" w:lineRule="auto"/>
        <w:rPr>
          <w:rFonts w:ascii="Times New Roman" w:hAnsi="Times New Roman" w:cs="Times New Roman"/>
        </w:rPr>
      </w:pPr>
      <w:r w:rsidRPr="00CF78A2">
        <w:rPr>
          <w:rFonts w:ascii="Times New Roman" w:hAnsi="Times New Roman" w:cs="Times New Roman"/>
        </w:rPr>
        <w:t xml:space="preserve">VID – Valsts ieņēmumu dienests </w:t>
      </w:r>
    </w:p>
    <w:p w14:paraId="13123677" w14:textId="258A5EDF"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VK – Valsts kanceleja</w:t>
      </w:r>
    </w:p>
    <w:p w14:paraId="324C22EB" w14:textId="439B6AFE" w:rsidR="00F01B49" w:rsidRPr="00CF78A2" w:rsidRDefault="00F01B49" w:rsidP="00F01B49">
      <w:pPr>
        <w:spacing w:after="0" w:line="240" w:lineRule="auto"/>
        <w:rPr>
          <w:rFonts w:ascii="Times New Roman" w:hAnsi="Times New Roman" w:cs="Times New Roman"/>
        </w:rPr>
      </w:pPr>
      <w:r w:rsidRPr="00CF78A2">
        <w:rPr>
          <w:rFonts w:ascii="Times New Roman" w:hAnsi="Times New Roman" w:cs="Times New Roman"/>
        </w:rPr>
        <w:t>VDAA – Valsts digitālās attīstības aģentūra</w:t>
      </w:r>
    </w:p>
    <w:p w14:paraId="33D52945" w14:textId="129990DC" w:rsidR="00990ECD" w:rsidRPr="00CF78A2" w:rsidRDefault="00990ECD" w:rsidP="00F01B49">
      <w:pPr>
        <w:spacing w:after="0" w:line="240" w:lineRule="auto"/>
        <w:rPr>
          <w:rFonts w:ascii="Times New Roman" w:hAnsi="Times New Roman" w:cs="Times New Roman"/>
        </w:rPr>
      </w:pPr>
      <w:r w:rsidRPr="00CF78A2">
        <w:rPr>
          <w:rFonts w:ascii="Times New Roman" w:hAnsi="Times New Roman" w:cs="Times New Roman"/>
        </w:rPr>
        <w:t>VVD – Valsts vides dienests</w:t>
      </w:r>
    </w:p>
    <w:p w14:paraId="74C31DB5" w14:textId="3CBB4B76" w:rsidR="00F01B49" w:rsidRPr="00CF78A2" w:rsidRDefault="00F01B49" w:rsidP="00E84CFB">
      <w:pPr>
        <w:spacing w:after="0" w:line="240" w:lineRule="auto"/>
        <w:rPr>
          <w:rFonts w:ascii="Times New Roman" w:hAnsi="Times New Roman" w:cs="Times New Roman"/>
        </w:rPr>
      </w:pPr>
      <w:r w:rsidRPr="00CF78A2">
        <w:rPr>
          <w:rFonts w:ascii="Times New Roman" w:hAnsi="Times New Roman" w:cs="Times New Roman"/>
        </w:rPr>
        <w:t>ZM – Zemkopības ministrija</w:t>
      </w:r>
      <w:bookmarkStart w:id="4" w:name="piel5"/>
      <w:bookmarkEnd w:id="4"/>
      <w:r w:rsidR="00F80325" w:rsidRPr="00CF78A2">
        <w:rPr>
          <w:rFonts w:ascii="Times New Roman" w:hAnsi="Times New Roman" w:cs="Times New Roman"/>
        </w:rPr>
        <w:t>"</w:t>
      </w:r>
    </w:p>
    <w:sectPr w:rsidR="00F01B49" w:rsidRPr="00CF78A2" w:rsidSect="00E84CFB">
      <w:headerReference w:type="default" r:id="rId10"/>
      <w:pgSz w:w="16838" w:h="11906" w:orient="landscape"/>
      <w:pgMar w:top="1800" w:right="1440" w:bottom="1800" w:left="144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DA537" w14:textId="77777777" w:rsidR="00312A5D" w:rsidRDefault="00312A5D" w:rsidP="00365DD4">
      <w:pPr>
        <w:spacing w:after="0" w:line="240" w:lineRule="auto"/>
      </w:pPr>
      <w:r>
        <w:separator/>
      </w:r>
    </w:p>
  </w:endnote>
  <w:endnote w:type="continuationSeparator" w:id="0">
    <w:p w14:paraId="38C3C0E8" w14:textId="77777777" w:rsidR="00312A5D" w:rsidRDefault="00312A5D" w:rsidP="00365DD4">
      <w:pPr>
        <w:spacing w:after="0" w:line="240" w:lineRule="auto"/>
      </w:pPr>
      <w:r>
        <w:continuationSeparator/>
      </w:r>
    </w:p>
  </w:endnote>
  <w:endnote w:type="continuationNotice" w:id="1">
    <w:p w14:paraId="6329BE18" w14:textId="77777777" w:rsidR="00312A5D" w:rsidRDefault="00312A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4148" w14:textId="77777777" w:rsidR="00312A5D" w:rsidRDefault="00312A5D" w:rsidP="00365DD4">
      <w:pPr>
        <w:spacing w:after="0" w:line="240" w:lineRule="auto"/>
      </w:pPr>
      <w:r>
        <w:separator/>
      </w:r>
    </w:p>
  </w:footnote>
  <w:footnote w:type="continuationSeparator" w:id="0">
    <w:p w14:paraId="6AAD0B27" w14:textId="77777777" w:rsidR="00312A5D" w:rsidRDefault="00312A5D" w:rsidP="00365DD4">
      <w:pPr>
        <w:spacing w:after="0" w:line="240" w:lineRule="auto"/>
      </w:pPr>
      <w:r>
        <w:continuationSeparator/>
      </w:r>
    </w:p>
  </w:footnote>
  <w:footnote w:type="continuationNotice" w:id="1">
    <w:p w14:paraId="7145D41E" w14:textId="77777777" w:rsidR="00312A5D" w:rsidRDefault="00312A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910141"/>
      <w:docPartObj>
        <w:docPartGallery w:val="Page Numbers (Top of Page)"/>
        <w:docPartUnique/>
      </w:docPartObj>
    </w:sdtPr>
    <w:sdtEndPr>
      <w:rPr>
        <w:rFonts w:ascii="Times New Roman" w:hAnsi="Times New Roman" w:cs="Times New Roman"/>
        <w:noProof/>
        <w:sz w:val="24"/>
        <w:szCs w:val="24"/>
      </w:rPr>
    </w:sdtEndPr>
    <w:sdtContent>
      <w:p w14:paraId="703C610F" w14:textId="4359F813" w:rsidR="00A02E71" w:rsidRPr="00CF78A2" w:rsidRDefault="00A02E71">
        <w:pPr>
          <w:pStyle w:val="Header"/>
          <w:jc w:val="center"/>
          <w:rPr>
            <w:rFonts w:ascii="Times New Roman" w:hAnsi="Times New Roman" w:cs="Times New Roman"/>
            <w:sz w:val="24"/>
            <w:szCs w:val="24"/>
          </w:rPr>
        </w:pPr>
        <w:r w:rsidRPr="00CF78A2">
          <w:rPr>
            <w:rFonts w:ascii="Times New Roman" w:hAnsi="Times New Roman" w:cs="Times New Roman"/>
            <w:sz w:val="24"/>
            <w:szCs w:val="24"/>
          </w:rPr>
          <w:fldChar w:fldCharType="begin"/>
        </w:r>
        <w:r w:rsidRPr="00CF78A2">
          <w:rPr>
            <w:rFonts w:ascii="Times New Roman" w:hAnsi="Times New Roman" w:cs="Times New Roman"/>
            <w:sz w:val="24"/>
            <w:szCs w:val="24"/>
          </w:rPr>
          <w:instrText xml:space="preserve"> PAGE   \* MERGEFORMAT </w:instrText>
        </w:r>
        <w:r w:rsidRPr="00CF78A2">
          <w:rPr>
            <w:rFonts w:ascii="Times New Roman" w:hAnsi="Times New Roman" w:cs="Times New Roman"/>
            <w:sz w:val="24"/>
            <w:szCs w:val="24"/>
          </w:rPr>
          <w:fldChar w:fldCharType="separate"/>
        </w:r>
        <w:r w:rsidRPr="00CF78A2">
          <w:rPr>
            <w:rFonts w:ascii="Times New Roman" w:hAnsi="Times New Roman" w:cs="Times New Roman"/>
            <w:noProof/>
            <w:sz w:val="24"/>
            <w:szCs w:val="24"/>
          </w:rPr>
          <w:t>2</w:t>
        </w:r>
        <w:r w:rsidRPr="00CF78A2">
          <w:rPr>
            <w:rFonts w:ascii="Times New Roman" w:hAnsi="Times New Roman" w:cs="Times New Roman"/>
            <w:noProof/>
            <w:sz w:val="24"/>
            <w:szCs w:val="24"/>
          </w:rPr>
          <w:fldChar w:fldCharType="end"/>
        </w:r>
      </w:p>
    </w:sdtContent>
  </w:sdt>
  <w:p w14:paraId="3FA2F1FF" w14:textId="77777777" w:rsidR="00A02E71" w:rsidRDefault="00A02E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49"/>
    <w:rsid w:val="000321DB"/>
    <w:rsid w:val="00037006"/>
    <w:rsid w:val="0004046C"/>
    <w:rsid w:val="00066071"/>
    <w:rsid w:val="000B06EF"/>
    <w:rsid w:val="000D7995"/>
    <w:rsid w:val="001106A8"/>
    <w:rsid w:val="0013588C"/>
    <w:rsid w:val="00156411"/>
    <w:rsid w:val="001609D4"/>
    <w:rsid w:val="00170293"/>
    <w:rsid w:val="001B2464"/>
    <w:rsid w:val="001C3330"/>
    <w:rsid w:val="002246A0"/>
    <w:rsid w:val="00233BD6"/>
    <w:rsid w:val="00243985"/>
    <w:rsid w:val="0028058C"/>
    <w:rsid w:val="002914BE"/>
    <w:rsid w:val="002A0D3E"/>
    <w:rsid w:val="002B185B"/>
    <w:rsid w:val="002D7565"/>
    <w:rsid w:val="00300E51"/>
    <w:rsid w:val="00312A5D"/>
    <w:rsid w:val="00335EA2"/>
    <w:rsid w:val="003422C8"/>
    <w:rsid w:val="003564DB"/>
    <w:rsid w:val="00365DD4"/>
    <w:rsid w:val="00383867"/>
    <w:rsid w:val="0039029E"/>
    <w:rsid w:val="003E1A1D"/>
    <w:rsid w:val="00415025"/>
    <w:rsid w:val="00433AD2"/>
    <w:rsid w:val="004444B0"/>
    <w:rsid w:val="00451350"/>
    <w:rsid w:val="00454E05"/>
    <w:rsid w:val="0046296F"/>
    <w:rsid w:val="0050534F"/>
    <w:rsid w:val="00517978"/>
    <w:rsid w:val="00523324"/>
    <w:rsid w:val="0055223B"/>
    <w:rsid w:val="005A592B"/>
    <w:rsid w:val="005C71DD"/>
    <w:rsid w:val="005D7E0D"/>
    <w:rsid w:val="0060637E"/>
    <w:rsid w:val="006105B0"/>
    <w:rsid w:val="0069621C"/>
    <w:rsid w:val="006D6A65"/>
    <w:rsid w:val="006E6133"/>
    <w:rsid w:val="006F4466"/>
    <w:rsid w:val="007047ED"/>
    <w:rsid w:val="007121F2"/>
    <w:rsid w:val="00717056"/>
    <w:rsid w:val="007171D5"/>
    <w:rsid w:val="00723B1F"/>
    <w:rsid w:val="00742331"/>
    <w:rsid w:val="007A3999"/>
    <w:rsid w:val="007B7A99"/>
    <w:rsid w:val="007C37E8"/>
    <w:rsid w:val="007D5064"/>
    <w:rsid w:val="008376CA"/>
    <w:rsid w:val="00860AB1"/>
    <w:rsid w:val="0087391F"/>
    <w:rsid w:val="00881DCE"/>
    <w:rsid w:val="00882C3C"/>
    <w:rsid w:val="008C24D0"/>
    <w:rsid w:val="008E3C68"/>
    <w:rsid w:val="009124BE"/>
    <w:rsid w:val="009318F5"/>
    <w:rsid w:val="00947A30"/>
    <w:rsid w:val="0098679D"/>
    <w:rsid w:val="00990ECD"/>
    <w:rsid w:val="009A78FA"/>
    <w:rsid w:val="009C75C8"/>
    <w:rsid w:val="009D52E7"/>
    <w:rsid w:val="00A02E71"/>
    <w:rsid w:val="00A0486B"/>
    <w:rsid w:val="00A60171"/>
    <w:rsid w:val="00A850DF"/>
    <w:rsid w:val="00AB4CD0"/>
    <w:rsid w:val="00AC40C7"/>
    <w:rsid w:val="00AD3F3B"/>
    <w:rsid w:val="00B05E0C"/>
    <w:rsid w:val="00B0788D"/>
    <w:rsid w:val="00B13BF4"/>
    <w:rsid w:val="00B6596B"/>
    <w:rsid w:val="00B741CE"/>
    <w:rsid w:val="00BC2640"/>
    <w:rsid w:val="00BD111A"/>
    <w:rsid w:val="00BD7CAA"/>
    <w:rsid w:val="00BE2F35"/>
    <w:rsid w:val="00BE5917"/>
    <w:rsid w:val="00C10EA7"/>
    <w:rsid w:val="00C36A76"/>
    <w:rsid w:val="00C436D1"/>
    <w:rsid w:val="00C43B92"/>
    <w:rsid w:val="00C742DC"/>
    <w:rsid w:val="00CF78A2"/>
    <w:rsid w:val="00D13927"/>
    <w:rsid w:val="00D30DEE"/>
    <w:rsid w:val="00D65CE3"/>
    <w:rsid w:val="00D922CB"/>
    <w:rsid w:val="00E42445"/>
    <w:rsid w:val="00E67F38"/>
    <w:rsid w:val="00E828F5"/>
    <w:rsid w:val="00E84CFB"/>
    <w:rsid w:val="00E91F9A"/>
    <w:rsid w:val="00EB0570"/>
    <w:rsid w:val="00EE378D"/>
    <w:rsid w:val="00EE7279"/>
    <w:rsid w:val="00F0112D"/>
    <w:rsid w:val="00F01B49"/>
    <w:rsid w:val="00F63914"/>
    <w:rsid w:val="00F7234A"/>
    <w:rsid w:val="00F751A3"/>
    <w:rsid w:val="00F80325"/>
    <w:rsid w:val="00FA24C4"/>
    <w:rsid w:val="00FD41B2"/>
    <w:rsid w:val="3E390F7F"/>
    <w:rsid w:val="405F9BB8"/>
    <w:rsid w:val="4B7E9B35"/>
    <w:rsid w:val="5E2FEF95"/>
    <w:rsid w:val="5EC9CC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9AD6"/>
  <w15:chartTrackingRefBased/>
  <w15:docId w15:val="{1F381B08-918B-4EEF-99B9-8421D96F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B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B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01B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B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1B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1B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1B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1B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1B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B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B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01B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B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1B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1B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1B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1B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1B49"/>
    <w:rPr>
      <w:rFonts w:eastAsiaTheme="majorEastAsia" w:cstheme="majorBidi"/>
      <w:color w:val="272727" w:themeColor="text1" w:themeTint="D8"/>
    </w:rPr>
  </w:style>
  <w:style w:type="paragraph" w:styleId="Title">
    <w:name w:val="Title"/>
    <w:basedOn w:val="Normal"/>
    <w:next w:val="Normal"/>
    <w:link w:val="TitleChar"/>
    <w:uiPriority w:val="10"/>
    <w:qFormat/>
    <w:rsid w:val="00F01B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B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B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B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1B49"/>
    <w:pPr>
      <w:spacing w:before="160"/>
      <w:jc w:val="center"/>
    </w:pPr>
    <w:rPr>
      <w:i/>
      <w:iCs/>
      <w:color w:val="404040" w:themeColor="text1" w:themeTint="BF"/>
    </w:rPr>
  </w:style>
  <w:style w:type="character" w:customStyle="1" w:styleId="QuoteChar">
    <w:name w:val="Quote Char"/>
    <w:basedOn w:val="DefaultParagraphFont"/>
    <w:link w:val="Quote"/>
    <w:uiPriority w:val="29"/>
    <w:rsid w:val="00F01B49"/>
    <w:rPr>
      <w:i/>
      <w:iCs/>
      <w:color w:val="404040" w:themeColor="text1" w:themeTint="BF"/>
    </w:rPr>
  </w:style>
  <w:style w:type="paragraph" w:styleId="ListParagraph">
    <w:name w:val="List Paragraph"/>
    <w:basedOn w:val="Normal"/>
    <w:uiPriority w:val="34"/>
    <w:qFormat/>
    <w:rsid w:val="00F01B49"/>
    <w:pPr>
      <w:ind w:left="720"/>
      <w:contextualSpacing/>
    </w:pPr>
  </w:style>
  <w:style w:type="character" w:styleId="IntenseEmphasis">
    <w:name w:val="Intense Emphasis"/>
    <w:basedOn w:val="DefaultParagraphFont"/>
    <w:uiPriority w:val="21"/>
    <w:qFormat/>
    <w:rsid w:val="00F01B49"/>
    <w:rPr>
      <w:i/>
      <w:iCs/>
      <w:color w:val="0F4761" w:themeColor="accent1" w:themeShade="BF"/>
    </w:rPr>
  </w:style>
  <w:style w:type="paragraph" w:styleId="IntenseQuote">
    <w:name w:val="Intense Quote"/>
    <w:basedOn w:val="Normal"/>
    <w:next w:val="Normal"/>
    <w:link w:val="IntenseQuoteChar"/>
    <w:uiPriority w:val="30"/>
    <w:qFormat/>
    <w:rsid w:val="00F01B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B49"/>
    <w:rPr>
      <w:i/>
      <w:iCs/>
      <w:color w:val="0F4761" w:themeColor="accent1" w:themeShade="BF"/>
    </w:rPr>
  </w:style>
  <w:style w:type="character" w:styleId="IntenseReference">
    <w:name w:val="Intense Reference"/>
    <w:basedOn w:val="DefaultParagraphFont"/>
    <w:uiPriority w:val="32"/>
    <w:qFormat/>
    <w:rsid w:val="00F01B49"/>
    <w:rPr>
      <w:b/>
      <w:bCs/>
      <w:smallCaps/>
      <w:color w:val="0F4761" w:themeColor="accent1" w:themeShade="BF"/>
      <w:spacing w:val="5"/>
    </w:rPr>
  </w:style>
  <w:style w:type="character" w:styleId="Hyperlink">
    <w:name w:val="Hyperlink"/>
    <w:basedOn w:val="DefaultParagraphFont"/>
    <w:uiPriority w:val="99"/>
    <w:unhideWhenUsed/>
    <w:rsid w:val="00F01B49"/>
    <w:rPr>
      <w:color w:val="467886" w:themeColor="hyperlink"/>
      <w:u w:val="single"/>
    </w:rPr>
  </w:style>
  <w:style w:type="character" w:styleId="UnresolvedMention">
    <w:name w:val="Unresolved Mention"/>
    <w:basedOn w:val="DefaultParagraphFont"/>
    <w:uiPriority w:val="99"/>
    <w:semiHidden/>
    <w:unhideWhenUsed/>
    <w:rsid w:val="00F01B49"/>
    <w:rPr>
      <w:color w:val="605E5C"/>
      <w:shd w:val="clear" w:color="auto" w:fill="E1DFDD"/>
    </w:rPr>
  </w:style>
  <w:style w:type="paragraph" w:styleId="Header">
    <w:name w:val="header"/>
    <w:basedOn w:val="Normal"/>
    <w:link w:val="HeaderChar"/>
    <w:uiPriority w:val="99"/>
    <w:unhideWhenUsed/>
    <w:rsid w:val="00365D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365DD4"/>
  </w:style>
  <w:style w:type="paragraph" w:styleId="Footer">
    <w:name w:val="footer"/>
    <w:basedOn w:val="Normal"/>
    <w:link w:val="FooterChar"/>
    <w:uiPriority w:val="99"/>
    <w:unhideWhenUsed/>
    <w:rsid w:val="00365DD4"/>
    <w:pPr>
      <w:tabs>
        <w:tab w:val="center" w:pos="4153"/>
        <w:tab w:val="right" w:pos="8306"/>
      </w:tabs>
      <w:spacing w:after="0" w:line="240" w:lineRule="auto"/>
    </w:pPr>
  </w:style>
  <w:style w:type="character" w:customStyle="1" w:styleId="FooterChar">
    <w:name w:val="Footer Char"/>
    <w:basedOn w:val="DefaultParagraphFont"/>
    <w:link w:val="Footer"/>
    <w:uiPriority w:val="99"/>
    <w:rsid w:val="00365DD4"/>
  </w:style>
  <w:style w:type="paragraph" w:styleId="FootnoteText">
    <w:name w:val="footnote text"/>
    <w:basedOn w:val="Normal"/>
    <w:link w:val="FootnoteTextChar"/>
    <w:uiPriority w:val="99"/>
    <w:semiHidden/>
    <w:unhideWhenUsed/>
    <w:rsid w:val="002439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3985"/>
    <w:rPr>
      <w:sz w:val="20"/>
      <w:szCs w:val="20"/>
    </w:rPr>
  </w:style>
  <w:style w:type="character" w:styleId="FootnoteReference">
    <w:name w:val="footnote reference"/>
    <w:basedOn w:val="DefaultParagraphFont"/>
    <w:uiPriority w:val="99"/>
    <w:semiHidden/>
    <w:unhideWhenUsed/>
    <w:rsid w:val="00243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1961">
      <w:bodyDiv w:val="1"/>
      <w:marLeft w:val="0"/>
      <w:marRight w:val="0"/>
      <w:marTop w:val="0"/>
      <w:marBottom w:val="0"/>
      <w:divBdr>
        <w:top w:val="none" w:sz="0" w:space="0" w:color="auto"/>
        <w:left w:val="none" w:sz="0" w:space="0" w:color="auto"/>
        <w:bottom w:val="none" w:sz="0" w:space="0" w:color="auto"/>
        <w:right w:val="none" w:sz="0" w:space="0" w:color="auto"/>
      </w:divBdr>
    </w:div>
    <w:div w:id="335038311">
      <w:bodyDiv w:val="1"/>
      <w:marLeft w:val="0"/>
      <w:marRight w:val="0"/>
      <w:marTop w:val="0"/>
      <w:marBottom w:val="0"/>
      <w:divBdr>
        <w:top w:val="none" w:sz="0" w:space="0" w:color="auto"/>
        <w:left w:val="none" w:sz="0" w:space="0" w:color="auto"/>
        <w:bottom w:val="none" w:sz="0" w:space="0" w:color="auto"/>
        <w:right w:val="none" w:sz="0" w:space="0" w:color="auto"/>
      </w:divBdr>
      <w:divsChild>
        <w:div w:id="676689245">
          <w:marLeft w:val="150"/>
          <w:marRight w:val="150"/>
          <w:marTop w:val="480"/>
          <w:marBottom w:val="0"/>
          <w:divBdr>
            <w:top w:val="none" w:sz="0" w:space="0" w:color="auto"/>
            <w:left w:val="none" w:sz="0" w:space="0" w:color="auto"/>
            <w:bottom w:val="none" w:sz="0" w:space="0" w:color="auto"/>
            <w:right w:val="none" w:sz="0" w:space="0" w:color="auto"/>
          </w:divBdr>
        </w:div>
      </w:divsChild>
    </w:div>
    <w:div w:id="592016225">
      <w:bodyDiv w:val="1"/>
      <w:marLeft w:val="0"/>
      <w:marRight w:val="0"/>
      <w:marTop w:val="0"/>
      <w:marBottom w:val="0"/>
      <w:divBdr>
        <w:top w:val="none" w:sz="0" w:space="0" w:color="auto"/>
        <w:left w:val="none" w:sz="0" w:space="0" w:color="auto"/>
        <w:bottom w:val="none" w:sz="0" w:space="0" w:color="auto"/>
        <w:right w:val="none" w:sz="0" w:space="0" w:color="auto"/>
      </w:divBdr>
    </w:div>
    <w:div w:id="1037658805">
      <w:bodyDiv w:val="1"/>
      <w:marLeft w:val="0"/>
      <w:marRight w:val="0"/>
      <w:marTop w:val="0"/>
      <w:marBottom w:val="0"/>
      <w:divBdr>
        <w:top w:val="none" w:sz="0" w:space="0" w:color="auto"/>
        <w:left w:val="none" w:sz="0" w:space="0" w:color="auto"/>
        <w:bottom w:val="none" w:sz="0" w:space="0" w:color="auto"/>
        <w:right w:val="none" w:sz="0" w:space="0" w:color="auto"/>
      </w:divBdr>
    </w:div>
    <w:div w:id="1338657922">
      <w:bodyDiv w:val="1"/>
      <w:marLeft w:val="0"/>
      <w:marRight w:val="0"/>
      <w:marTop w:val="0"/>
      <w:marBottom w:val="0"/>
      <w:divBdr>
        <w:top w:val="none" w:sz="0" w:space="0" w:color="auto"/>
        <w:left w:val="none" w:sz="0" w:space="0" w:color="auto"/>
        <w:bottom w:val="none" w:sz="0" w:space="0" w:color="auto"/>
        <w:right w:val="none" w:sz="0" w:space="0" w:color="auto"/>
      </w:divBdr>
      <w:divsChild>
        <w:div w:id="1372264258">
          <w:marLeft w:val="150"/>
          <w:marRight w:val="150"/>
          <w:marTop w:val="480"/>
          <w:marBottom w:val="0"/>
          <w:divBdr>
            <w:top w:val="none" w:sz="0" w:space="0" w:color="auto"/>
            <w:left w:val="none" w:sz="0" w:space="0" w:color="auto"/>
            <w:bottom w:val="none" w:sz="0" w:space="0" w:color="auto"/>
            <w:right w:val="none" w:sz="0" w:space="0" w:color="auto"/>
          </w:divBdr>
        </w:div>
      </w:divsChild>
    </w:div>
    <w:div w:id="1496022322">
      <w:bodyDiv w:val="1"/>
      <w:marLeft w:val="0"/>
      <w:marRight w:val="0"/>
      <w:marTop w:val="0"/>
      <w:marBottom w:val="0"/>
      <w:divBdr>
        <w:top w:val="none" w:sz="0" w:space="0" w:color="auto"/>
        <w:left w:val="none" w:sz="0" w:space="0" w:color="auto"/>
        <w:bottom w:val="none" w:sz="0" w:space="0" w:color="auto"/>
        <w:right w:val="none" w:sz="0" w:space="0" w:color="auto"/>
      </w:divBdr>
      <w:divsChild>
        <w:div w:id="678847188">
          <w:marLeft w:val="0"/>
          <w:marRight w:val="0"/>
          <w:marTop w:val="240"/>
          <w:marBottom w:val="0"/>
          <w:divBdr>
            <w:top w:val="none" w:sz="0" w:space="0" w:color="auto"/>
            <w:left w:val="none" w:sz="0" w:space="0" w:color="auto"/>
            <w:bottom w:val="none" w:sz="0" w:space="0" w:color="auto"/>
            <w:right w:val="none" w:sz="0" w:space="0" w:color="auto"/>
          </w:divBdr>
        </w:div>
      </w:divsChild>
    </w:div>
    <w:div w:id="1517771510">
      <w:bodyDiv w:val="1"/>
      <w:marLeft w:val="0"/>
      <w:marRight w:val="0"/>
      <w:marTop w:val="0"/>
      <w:marBottom w:val="0"/>
      <w:divBdr>
        <w:top w:val="none" w:sz="0" w:space="0" w:color="auto"/>
        <w:left w:val="none" w:sz="0" w:space="0" w:color="auto"/>
        <w:bottom w:val="none" w:sz="0" w:space="0" w:color="auto"/>
        <w:right w:val="none" w:sz="0" w:space="0" w:color="auto"/>
      </w:divBdr>
      <w:divsChild>
        <w:div w:id="974338969">
          <w:marLeft w:val="0"/>
          <w:marRight w:val="0"/>
          <w:marTop w:val="240"/>
          <w:marBottom w:val="0"/>
          <w:divBdr>
            <w:top w:val="none" w:sz="0" w:space="0" w:color="auto"/>
            <w:left w:val="none" w:sz="0" w:space="0" w:color="auto"/>
            <w:bottom w:val="none" w:sz="0" w:space="0" w:color="auto"/>
            <w:right w:val="none" w:sz="0" w:space="0" w:color="auto"/>
          </w:divBdr>
        </w:div>
      </w:divsChild>
    </w:div>
    <w:div w:id="1671518851">
      <w:bodyDiv w:val="1"/>
      <w:marLeft w:val="0"/>
      <w:marRight w:val="0"/>
      <w:marTop w:val="0"/>
      <w:marBottom w:val="0"/>
      <w:divBdr>
        <w:top w:val="none" w:sz="0" w:space="0" w:color="auto"/>
        <w:left w:val="none" w:sz="0" w:space="0" w:color="auto"/>
        <w:bottom w:val="none" w:sz="0" w:space="0" w:color="auto"/>
        <w:right w:val="none" w:sz="0" w:space="0" w:color="auto"/>
      </w:divBdr>
    </w:div>
    <w:div w:id="1930380734">
      <w:bodyDiv w:val="1"/>
      <w:marLeft w:val="0"/>
      <w:marRight w:val="0"/>
      <w:marTop w:val="0"/>
      <w:marBottom w:val="0"/>
      <w:divBdr>
        <w:top w:val="none" w:sz="0" w:space="0" w:color="auto"/>
        <w:left w:val="none" w:sz="0" w:space="0" w:color="auto"/>
        <w:bottom w:val="none" w:sz="0" w:space="0" w:color="auto"/>
        <w:right w:val="none" w:sz="0" w:space="0" w:color="auto"/>
      </w:divBdr>
      <w:divsChild>
        <w:div w:id="422379853">
          <w:marLeft w:val="0"/>
          <w:marRight w:val="0"/>
          <w:marTop w:val="0"/>
          <w:marBottom w:val="0"/>
          <w:divBdr>
            <w:top w:val="none" w:sz="0" w:space="0" w:color="auto"/>
            <w:left w:val="none" w:sz="0" w:space="0" w:color="auto"/>
            <w:bottom w:val="none" w:sz="0" w:space="0" w:color="auto"/>
            <w:right w:val="none" w:sz="0" w:space="0" w:color="auto"/>
          </w:divBdr>
        </w:div>
      </w:divsChild>
    </w:div>
    <w:div w:id="1946647804">
      <w:bodyDiv w:val="1"/>
      <w:marLeft w:val="0"/>
      <w:marRight w:val="0"/>
      <w:marTop w:val="0"/>
      <w:marBottom w:val="0"/>
      <w:divBdr>
        <w:top w:val="none" w:sz="0" w:space="0" w:color="auto"/>
        <w:left w:val="none" w:sz="0" w:space="0" w:color="auto"/>
        <w:bottom w:val="none" w:sz="0" w:space="0" w:color="auto"/>
        <w:right w:val="none" w:sz="0" w:space="0" w:color="auto"/>
      </w:divBdr>
      <w:divsChild>
        <w:div w:id="174149243">
          <w:marLeft w:val="0"/>
          <w:marRight w:val="0"/>
          <w:marTop w:val="0"/>
          <w:marBottom w:val="0"/>
          <w:divBdr>
            <w:top w:val="none" w:sz="0" w:space="0" w:color="auto"/>
            <w:left w:val="none" w:sz="0" w:space="0" w:color="auto"/>
            <w:bottom w:val="none" w:sz="0" w:space="0" w:color="auto"/>
            <w:right w:val="none" w:sz="0" w:space="0" w:color="auto"/>
          </w:divBdr>
        </w:div>
      </w:divsChild>
    </w:div>
    <w:div w:id="2121367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0D4E8E8E-51BC-43B7-B0DA-707EA5B919F8}">
  <ds:schemaRefs>
    <ds:schemaRef ds:uri="http://schemas.openxmlformats.org/officeDocument/2006/bibliography"/>
  </ds:schemaRefs>
</ds:datastoreItem>
</file>

<file path=customXml/itemProps2.xml><?xml version="1.0" encoding="utf-8"?>
<ds:datastoreItem xmlns:ds="http://schemas.openxmlformats.org/officeDocument/2006/customXml" ds:itemID="{E88265F9-121D-485B-8287-6777BDA9EB16}">
  <ds:schemaRefs>
    <ds:schemaRef ds:uri="http://schemas.microsoft.com/sharepoint/v3/contenttype/forms"/>
  </ds:schemaRefs>
</ds:datastoreItem>
</file>

<file path=customXml/itemProps3.xml><?xml version="1.0" encoding="utf-8"?>
<ds:datastoreItem xmlns:ds="http://schemas.openxmlformats.org/officeDocument/2006/customXml" ds:itemID="{3D251B93-D3AE-4B0E-86AE-34F07091D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9FF52-F1F0-4A5C-8CBD-3D38D16B0A84}">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1700</Words>
  <Characters>9691</Characters>
  <Application>Microsoft Office Word</Application>
  <DocSecurity>0</DocSecurity>
  <Lines>80</Lines>
  <Paragraphs>22</Paragraphs>
  <ScaleCrop>false</ScaleCrop>
  <Company/>
  <LinksUpToDate>false</LinksUpToDate>
  <CharactersWithSpaces>11369</CharactersWithSpaces>
  <SharedDoc>false</SharedDoc>
  <HLinks>
    <vt:vector size="6" baseType="variant">
      <vt:variant>
        <vt:i4>6946920</vt:i4>
      </vt:variant>
      <vt:variant>
        <vt:i4>0</vt:i4>
      </vt:variant>
      <vt:variant>
        <vt:i4>0</vt:i4>
      </vt:variant>
      <vt:variant>
        <vt:i4>5</vt:i4>
      </vt:variant>
      <vt:variant>
        <vt:lpwstr>https://likumi.lv/wwwraksti/2022/136/BILDES/MK_NOT_435/P5.DOCX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Snickovska</cp:lastModifiedBy>
  <cp:revision>6</cp:revision>
  <dcterms:created xsi:type="dcterms:W3CDTF">2025-06-16T15:43:00Z</dcterms:created>
  <dcterms:modified xsi:type="dcterms:W3CDTF">2025-06-17T06:44:00Z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