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Ieslodzījuma vietu pārvaldes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Ieslodzījuma vietu pārvaldes likumā (Latvijas Republikas Saeimas un Ministru Kabineta Ziņotājs, 2002, 23. nr.; 2003, 13. nr.; 2004, 24. nr.; 2006, 14. nr.; Latvijas Vēstnesis, 2014, 257. nr.; 2015, 118. nr.; 2020, 110.A nr.; 2021, 97. nr.; 2024, 52. nr.; 2025, 76.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4. panta otro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Amatpersona ir persona, kura ieņem amatu Pārvaldē un kurai piešķirta speciālā dienesta pakāpe. Amatpersonas tiesisko statusu, tiesības un pienākumus nosaka šis likums un Iekšlietu ministrijas sistēmas iestāžu un Ieslodzījuma vietu pārvaldes amatpersonu ar speciālajām dienesta pakāpēm dienesta gaitas likums."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IV nodaļu ar 24.</w:t>
      </w:r>
      <w:r w:rsidR="00000000" w:rsidRPr="00000000" w:rsidDel="00000000">
        <w:rPr>
          <w:vertAlign w:val="superscript"/>
          <w:rtl w:val="0"/>
        </w:rPr>
        <w:t xml:space="preserve">6 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24.</w:t>
      </w:r>
      <w:r w:rsidR="00000000" w:rsidRPr="00000000" w:rsidDel="00000000">
        <w:rPr>
          <w:b w:val="1"/>
          <w:vertAlign w:val="superscript"/>
          <w:rtl w:val="0"/>
        </w:rPr>
        <w:t xml:space="preserve">6</w:t>
      </w:r>
      <w:r w:rsidR="00000000" w:rsidRPr="00000000" w:rsidDel="00000000">
        <w:rPr>
          <w:rtl w:val="0"/>
        </w:rPr>
        <w:t xml:space="preserve"> </w:t>
      </w:r>
      <w:r w:rsidR="00000000" w:rsidRPr="00000000" w:rsidDel="00000000">
        <w:rPr>
          <w:b w:val="1"/>
          <w:rtl w:val="0"/>
        </w:rPr>
        <w:t xml:space="preserve">pants. Amatpersonas pienākums sniegt informāciju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veicinātu nodokļu maksātāju labprātīgu nodokļu nomaksu, Pārvaldes priekšnieka noteikta amatpersona līdz katra gada 1. februārim iesniedz Valsts ieņēmumu dienestam informāciju par ieslodzīto un bijušo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Valsts kasē atvērtajā Pārvaldes deponēto līdzekļu kontā (turpmāk – konts) iepriekšējā gada kopējā debeta vai kredīta apgrozījuma summa, kas attiecināma uz ieslodzīto vai bijušo ieslodzīto, atbilst likuma "Par nodokļiem un nodevām" 22.</w:t>
      </w:r>
      <w:r w:rsidR="00000000" w:rsidRPr="00000000" w:rsidDel="00000000">
        <w:rPr>
          <w:vertAlign w:val="superscript"/>
          <w:rtl w:val="0"/>
        </w:rPr>
        <w:t xml:space="preserve">3</w:t>
      </w:r>
      <w:r w:rsidR="00000000" w:rsidRPr="00000000" w:rsidDel="00000000">
        <w:rPr>
          <w:rtl w:val="0"/>
        </w:rPr>
        <w:t xml:space="preserve"> panta pirmajā daļā minētajai fiziskās personas kontu apgrozījumu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kontā iepriekšējā gadā ieskaitītās skaidrās naudas kopējā summa, kas attiecināma uz ieslodzīto vai bijušo ieslodzīto, atbilst likuma "Par nodokļiem un nodevām" 22.</w:t>
      </w:r>
      <w:r w:rsidR="00000000" w:rsidRPr="00000000" w:rsidDel="00000000">
        <w:rPr>
          <w:vertAlign w:val="superscript"/>
          <w:rtl w:val="0"/>
        </w:rPr>
        <w:t xml:space="preserve">3</w:t>
      </w:r>
      <w:r w:rsidR="00000000" w:rsidRPr="00000000" w:rsidDel="00000000">
        <w:rPr>
          <w:rtl w:val="0"/>
        </w:rPr>
        <w:t xml:space="preserve"> panta pirmajā daļā minētajai fiziskās personas kontā ieskaitītās skaidrās naudas kopējai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ieslodzītajam un bijušajam ieslodzītajam adresētie kontā iepriekšējā taksācijas gada laikā no fiziskās personas saņemtie naudas pārvedumi (dāvanas) pārsniedz likuma "Par iedzīvotāju ienākuma nodokli" 9. panta pirmās daļas 35. punkta "b" apakšpunktā noteikto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Sniedzot informāciju šā panta pirmās daļas 1. punktā minētajā gadījumā,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vai bijušā ieslodzītā vārds, uzvārds un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konta atlikuma summa iepriekšējā kalendāra gada pēdējās dienas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konta kopējā debeta apgrozījuma summa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konta kopējā kredīta apgrozījuma summa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Sniedzot informāciju šā panta pirmās daļas 2. punktā minētajā gadījumā,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vai bijušā ieslodzītā vārds, uzvārds un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kontā ieskaitītās skaidrās naudas kopējā summa </w:t>
      </w:r>
      <w:r w:rsidR="00000000" w:rsidRPr="00000000" w:rsidDel="00000000">
        <w:rPr>
          <w:i w:val="1"/>
          <w:rtl w:val="0"/>
        </w:rPr>
        <w:t xml:space="preserve">euro </w:t>
      </w:r>
      <w:r w:rsidR="00000000" w:rsidRPr="00000000" w:rsidDel="00000000">
        <w:rPr>
          <w:rtl w:val="0"/>
        </w:rPr>
        <w:t xml:space="preserve">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Sniedzot informāciju šā panta pirmās daļas 3. punktā minētajā gadījumā,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vai bijušā ieslodzītā vārds, uzvārds un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fiziskās personas vārds, uzvārds un personas kods, no kuras saņemts naudas pārvedums (dāvana);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naudas pārvedumu summa, kas iepriekšējā taksācijas gadā saņemta no šīs daļas 2. punktā minētās 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atklātu un novērstu likumpārkāpumus, kuru rezultātā samazināts budžetā iemaksājamā nodokļa apmērs vai palielināts no budžeta atmaksājamā nodokļa apmērs, Pārvaldes priekšnieka noteikta amatpersona, konstatējot aizdomīgu darījumu Noziedzīgi iegūtu līdzekļu legalizācijas un terorisma un proliferācijas finansēšanas novēršanas likuma izpratnē, nekavējoties ziņo arī Valsts ieņēmumu dienestam par ieslodzītā vai bijušā ieslodzītā aizdomīgu darījumu, kas rada aizdomas, ka tajā iesaistītie līdzekļi ir tieši vai netieši iegūti noziedzīga nodarījuma valsts ieņēmumu jomā rezultātā. Pārvaldei tiek piemēroti likumā "Par nodokļiem un nodevām" noteiktie Noziedzīgi iegūtu līdzekļu legalizācijas un terorisma un proliferācijas finansēšanas novēršanas likuma subjektiem paredzētie tiesiskās aizsardzības mehānismi saistībā ar ziņošanu par aizdomīgiem darījumiem valsts ieņēmumu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atklātu un novērstu likumpārkāpumus, kuru rezultātā samazināts budžetā iemaksājamā nodokļa apmērs vai palielināts no budžeta atmaksājamā nodokļa apmērs, Pārvaldes priekšnieka noteikta amatpersona reizi nedēļā iesniedz Valsts ieņēmumu dienestam informāciju par ieslodzīto vai bijušo ieslodzīto, kas iepriekšējā periodā veicis skaidras naudas darījumu, ja šis darījums atbilst normatīvajos aktos par aizdomīgu darījumu ziņojumu un sliekšņa deklarācijas iesniegšanas kārtību un saturu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Sniedzot informāciju šā panta sestajā daļā minētajā gadījumā, norāda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ieslodzītā vai bijušā ieslodzītā vārds, uzvārds un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skaidrā naudā veikto darījumu kopējā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šajā pantā minētās informācijas sniegšanu Valsts ieņēmumu dienestam, ieslodzītajam adresēts naudas pārvedums, kas nav identificējams (nav norādīts naudas nosūtītāja vārds, uzvārds, personas kods), tiek nosūtīts atpakaļ naudas nosūtītājam."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likumu ar IX un 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IX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Ieslodzīto informācijas sistēma un informācijas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 pants. Ieslodzīto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 informācijas sistēma ir valsts informācijas sistēma (turpmāk – sistēma), kuras pārzinis un turētājs ir Pārvalde. Sistēmas darbības mērķis ir nodrošināt Pārvaldes funkciju īstenošanu apcietinājuma un brīvības atņemšanas soda izpildes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personāls apstrādā sistēmā iekļauto informāciju,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izpildītu piespriesto brīvības atņemšanas sodu vai piemēroto apcietinājumu;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nodrošinātu notiesātās personas resocializāciju un apcietinātās personas sociālo rehabilitāciju;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nodrošinātu ieslodzīto garīgo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nodrošinātu ieslodzīto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nodrošinātu ieslodzīto uzraudzības, apsardzes un drošības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nodrošinātu sadzīves un komunālo pakalpojumu sniegšanu ieslodzītajiem;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izpildītu saistības pret bijušo ieslodzīto pēc viņa atbrīvošanas no ieslodzījuma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pārbaudītu ieslodzīto personu datus vēlēšanu, referendumu vai tautas nobalsošanas ierosināšanas, organizēšanas vai norises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koordinētu pētniecības darbu Pārvaldē, veiktu pētījumus vai organizētu to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Sistēmā apstrādā arī Pārvaldes iekšējās lietošanas informāciju dokumentu pārvaldības un informācijas aprites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Sistēmā iekļauj brīvības atņemšanas soda vai apcietinājuma izpildes ietvaros veicamo uzdevumu īstenošanai nepieciešamo informāciju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bijušo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kura ar tiesas spriedumu ir notiesāta ar brīvības atņemšanas sodu, kas jāizcieš brīvības atņemšanas iestādē, vai ar arestu, vai personu, kurai ar tiesas lēmumu vai ar prokurora priekšrakstu par sodu noteiktais sods aizstāts ar brīvības atņemšanu, ja šāda persona vēl neatrodas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ieslodzītā likumisko pārstāvi, laulāto, radinieku, partneri, pilnvaroto pārstāvi vai citu personu, kuru ieslodzītais norādījis;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bērnu, kurš kopā ar māti uzturas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kura ierodas ieslodzījuma vietā profesionālo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kura apmeklē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komersantu, kas nodarbina ieslodzītos ieslodzījuma vietas teritorijā, un tā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Pārvaldes personālu un brīvprātīgā darba veicējiem (turpmāk – brīvprātīgie);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citu fizisko personu, citas institūcijas vai juridiskās personas pārstāvi šā likuma 2. pantā minēto Pārvaldes funkciju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Sistēmā iekļaujamo informāciju, tās apjomu, apstrādājamo personas datu veidus, to apstrādes noteikumus un kārtību, glabāšanas termiņus un piekļuves noteikumus, sistēmas auditācijas pierakstu uzglabāšanas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institūcijas, kurām ir pienākums nodot informāciju sistēmai, un nododamo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institūcijas, kurām valsts pārvaldes funkciju un uzdevumu izpildes nodrošināšanai ir tiesības no sistēmas saņemt un izmantot tajā iekļauto informāciju, institūcijām un personām izsniedzamo datu apjomu, informācijas pieprasīšanas un saņemšanas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Sistēma atbilstoši e-lietas platformas koplietošanas funkcionalitātei nodrošina informācijas automatizētu apmaiņu starp Procesu norises elektroniskā vidē valsts platformas likumā minētajos procesos iesaistītajām iestādēm un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Sistēmā iekļautā informācija ir ierobežotas pieejamības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citu institūciju informācijas sistēmas tehniski nenodrošina informācijas apmaiņu ar sistēmu elektroniskā formā, Pārvaldei ir tiesības informāciju saņemt un nodot, izmantojot citas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 pants. E-lietas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nodrošinot savu noteikto funkciju izpildi, informāciju var nodot un saņemt, izmantojot e-lietas koplietošanas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 pants. Datu subjekta piekļuves tiesību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Pārvalde nenodrošina ieslodzītā piekļuves tiesības saviem personas datiem, ko iegūst un apstrādā risku un vajadzību izvērtēšanas procesā un atlases dalībai resocializācijas programmai procesā, kā arī informācijai un personas datiem, kas var apdraudēt drošību ieslodzījuma vietā, ieslodzītā vai citu personu drošību, veselību vai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personas datus apstrādā pētniecības nolūkos, kas norādīti šā likuma 9. panta otrajā daļā, datu subjekta tiesības piekļūt saviem personas datiem, tiesības labot personas datus, tiesības ierobežot personas datu apstrādi un tiesības iebilst pret personas datu apstrādi var tikt ierobežotas, ciktāl tās var neļaut vai būtiski traucēt konkrēto nolūku sasniegšanu, ja atkāpes ir vajadzīgas attiecīgo nolūku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 pants. Ieslodzītā īpašu kategoriju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apcietinājuma un brīvības atņemšanas soda izpildi, notiesāto resocializāciju, apcietināto sociālo rehabilitāciju, garīgo aprūpi, kā arī veselības aprūpi, Pārvalde sistēmā apstrādā ieslodzītā veselības datus, personas datus, kas atklāj ieslodzītā reliģisko vai filozofisko pārliecību un politiskos uzskatus, datus par ieslodzītā dzimumdzīvi un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X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Brīvprātīgais darbs un tā norises kārtība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38. pants. Brīvprātīgais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Brīvprātīgo ieslodzījuma vietā var iesaistīt pasākumos, kas attiecas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ieslodzīto izglītības un darba prasmju attīstīšanu un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ieslodzīto lietderīgu brīvā laika pavadīšanu un brīvā laika pavadīšanas pasākumu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sniegšanu ieslodzītajiem atkarību pārvarēšanas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ieslodzīto ģimenes saišu stiprināšanas pasākumu organizēšanu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ieslodzīto sociālo jautājumu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Brīvprātīgo neiesaista notiesāto riska un vajadzību novērtēšanā un sociālās uzvedības korekcijas nodrošināšanas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brīvprātīgais saņem kompensāciju par izdevumiem, kas radušies brīvprātīgā darba veikšanas laikā, un izdevumu kompensācijas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Brīvprātīgajam, kurš brīvprātīgo darbu veic ieslodzījuma vietā, kurā atrodas nepilngadīgas personas, vai pasākumos, kuros piedalās nepilngadīgas personas, jāatbilst normatīvo aktu prasībām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Pārvaldes un brīvprātīgā tiesiskās attiecības nosaka šis likums un Brīvprātīgā darba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 pants. Brīvprātīgo atlases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šā likuma 38. pantā minēto brīvprātīgo var būt persona,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izteikusi vēlēšanos būt par brīvprātīgo;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sasniegusi 18 gadu vecumu un kurai nav nodibināta aizgādnība;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prot valsts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ieslodzītais;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sodīta par tīšu smagu vai sevišķi smagu noziegumu – neatkarīgi no sodāmības dzēšanas vai noņemšanas, izņemot gadījumu, ja pēc sodāmības dzēšanas vai noņemšanas Pārvalde ir izvērtējusi, vai tas nekaitē sabiedrības interesēm, un ir atļāvusi šai personai veikt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Pārvaldes priekšnieks var noteikt prasības attiecībā uz brīvprātīgo profesionālo kvalifikāciju un personīgajām īpašībām, ja tas nepieciešams noteiktu brīvprātīgā darba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 pants. Brīvprātīgā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Brīvprātīgajam ir tiesības saņemt līgumā par brīvprātīgo darbu noteikto uzdevumu izpildei nepieciešamo informāciju un atbalstu no Pārvaldes personāla.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Brīvprātīgajam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iepazīties ar Pārvaldes iekšējiem normatīvajiem aktiem, kas attiecas uz tā darbības jomu, un ievērot šos normatīvos aktus, kā arī ētikas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godprātīgi, ievērojot paredzētos termiņus, pildīt noslēgto līgumu par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piedalīties Pārvaldes organizētajās mācībās vai citās kvalifikācijas celšanas mācībās saistībā ar savu darbības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 pants. Nevalstisko organizāciju darbība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Biedrībai, nodibinājumam un sociālajam uzņēmumam ir tiesības organizēt brīvprātīgo darbu ieslodzījuma vietā šā likuma 38. panta pirmajā daļā minētajās jomās, ja Pārvaldes priekšnieks ar biedrību, nodibinājumu vai sociālo uzņēmumu ir noslēdzis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Biedrībām, nodibinājumiem un sociālajiem uzņēmumiem, kuri vēlas iesaistīties šajā likumā minētajā brīvprātīgajā darbā, ir jāiesniedz motivēts iesniegums Pārvaldes priekšniekam un jāatbilst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nevainojama reputācija;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nodibinājuma un sociālā uzņēmuma pārstāvji, kas apmeklēs ieslodzījuma vietas, atbilst šā likuma 39. pantā minētajiem kritērijiem."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pārejas noteikumus ar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Ministru kabinets līdz 2026. gada 1. jūlijam izdod šā likuma 34. panta piektajā daļā un 38. panta trešajā daļā minētos noteikumus."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25-TA-377</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25-TA-377</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likumprojekts_(grozījumi)_25-TA-377.docx</dc:title>
</cp:coreProperties>
</file>

<file path=docProps/custom.xml><?xml version="1.0" encoding="utf-8"?>
<Properties xmlns="http://schemas.openxmlformats.org/officeDocument/2006/custom-properties" xmlns:vt="http://schemas.openxmlformats.org/officeDocument/2006/docPropsVTypes"/>
</file>