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A799538" w14:textId="309C2609" w:rsidR="00F4186E" w:rsidRDefault="00F4186E" w:rsidP="00F4186E">
      <w:pPr>
        <w:overflowPunct w:val="0"/>
        <w:autoSpaceDE w:val="0"/>
        <w:autoSpaceDN w:val="0"/>
        <w:adjustRightInd w:val="0"/>
        <w:jc w:val="right"/>
        <w:textAlignment w:val="baseline"/>
        <w:rPr>
          <w:rFonts w:cs="Calibri"/>
          <w:lang w:eastAsia="en-GB"/>
        </w:rPr>
      </w:pPr>
      <w:r>
        <w:rPr>
          <w:rFonts w:cs="Calibri"/>
          <w:lang w:eastAsia="en-GB"/>
        </w:rPr>
        <w:t xml:space="preserve">2. pielikums </w:t>
      </w:r>
    </w:p>
    <w:p w14:paraId="355E687A" w14:textId="77777777" w:rsidR="00F4186E" w:rsidRDefault="00F4186E" w:rsidP="00F4186E">
      <w:pPr>
        <w:overflowPunct w:val="0"/>
        <w:autoSpaceDE w:val="0"/>
        <w:autoSpaceDN w:val="0"/>
        <w:adjustRightInd w:val="0"/>
        <w:jc w:val="right"/>
        <w:textAlignment w:val="baseline"/>
        <w:rPr>
          <w:rFonts w:cs="Calibri"/>
          <w:lang w:eastAsia="en-GB"/>
        </w:rPr>
      </w:pPr>
      <w:r>
        <w:rPr>
          <w:rFonts w:cs="Calibri"/>
          <w:lang w:eastAsia="en-GB"/>
        </w:rPr>
        <w:t xml:space="preserve">Ministru kabineta </w:t>
      </w:r>
    </w:p>
    <w:bookmarkStart w:id="0" w:name="_Hlk171504856"/>
    <w:p w14:paraId="01DACFB7" w14:textId="77777777" w:rsidR="00F4186E" w:rsidRDefault="00F4186E" w:rsidP="00F4186E">
      <w:pPr>
        <w:jc w:val="right"/>
        <w:rPr>
          <w:rFonts w:cs="Calibri"/>
          <w:lang w:eastAsia="en-GB"/>
        </w:rPr>
      </w:pPr>
      <w:r>
        <w:rPr>
          <w:rFonts w:cs="Calibri"/>
          <w:lang w:eastAsia="en-GB"/>
        </w:rPr>
        <w:fldChar w:fldCharType="begin"/>
      </w:r>
      <w:r>
        <w:rPr>
          <w:rFonts w:cs="Calibri"/>
          <w:lang w:eastAsia="en-GB"/>
        </w:rPr>
        <w:instrText xml:space="preserve"> MERGEFIELD =TAP_DOK_DATUMS_GEN \* MERGEFORMAT </w:instrText>
      </w:r>
      <w:r>
        <w:rPr>
          <w:rFonts w:cs="Calibri"/>
          <w:lang w:eastAsia="en-GB"/>
        </w:rPr>
        <w:fldChar w:fldCharType="separate"/>
      </w:r>
      <w:r>
        <w:rPr>
          <w:rFonts w:cs="Calibri"/>
          <w:lang w:eastAsia="en-GB"/>
        </w:rPr>
        <w:t>«=TAP_DOK_DATUMS_GEN»</w:t>
      </w:r>
      <w:r>
        <w:rPr>
          <w:rFonts w:cs="Calibri"/>
          <w:lang w:eastAsia="en-GB"/>
        </w:rPr>
        <w:fldChar w:fldCharType="end"/>
      </w:r>
    </w:p>
    <w:bookmarkEnd w:id="0"/>
    <w:p w14:paraId="425F4638" w14:textId="77777777" w:rsidR="00F4186E" w:rsidRDefault="00F4186E" w:rsidP="00F4186E">
      <w:pPr>
        <w:jc w:val="right"/>
        <w:rPr>
          <w:rFonts w:cs="Calibri"/>
          <w:lang w:eastAsia="en-GB"/>
        </w:rPr>
      </w:pPr>
      <w:r>
        <w:rPr>
          <w:rFonts w:cs="Calibri"/>
          <w:lang w:eastAsia="en-GB"/>
        </w:rPr>
        <w:t xml:space="preserve">noteikumiem Nr. </w:t>
      </w:r>
      <w:bookmarkStart w:id="1" w:name="_Hlk171504910"/>
      <w:r>
        <w:rPr>
          <w:rFonts w:cs="Calibri"/>
          <w:lang w:eastAsia="en-GB"/>
        </w:rPr>
        <w:fldChar w:fldCharType="begin"/>
      </w:r>
      <w:r>
        <w:rPr>
          <w:rFonts w:cs="Calibri"/>
          <w:lang w:eastAsia="en-GB"/>
        </w:rPr>
        <w:instrText xml:space="preserve"> MERGEFIELD =TAP_DOK_NUMURS \* MERGEFORMAT </w:instrText>
      </w:r>
      <w:r>
        <w:rPr>
          <w:rFonts w:cs="Calibri"/>
          <w:lang w:eastAsia="en-GB"/>
        </w:rPr>
        <w:fldChar w:fldCharType="separate"/>
      </w:r>
      <w:r>
        <w:rPr>
          <w:rFonts w:cs="Calibri"/>
          <w:lang w:eastAsia="en-GB"/>
        </w:rPr>
        <w:t>«=TAP_DOK_NUMURS»</w:t>
      </w:r>
      <w:r>
        <w:rPr>
          <w:rFonts w:cs="Calibri"/>
          <w:lang w:eastAsia="en-GB"/>
        </w:rPr>
        <w:fldChar w:fldCharType="end"/>
      </w:r>
    </w:p>
    <w:bookmarkEnd w:id="1"/>
    <w:p w14:paraId="72C08664" w14:textId="56E7997F" w:rsidR="00B96D38" w:rsidRPr="000938C3" w:rsidRDefault="007A12F1">
      <w:pPr>
        <w:pStyle w:val="paragraph"/>
        <w:contextualSpacing w:val="0"/>
        <w:jc w:val="right"/>
        <w:rPr>
          <w:bCs/>
        </w:rPr>
      </w:pPr>
      <w:r>
        <w:rPr>
          <w:bCs/>
        </w:rPr>
        <w:t> </w:t>
      </w:r>
    </w:p>
    <w:p w14:paraId="5EF0ADD3" w14:textId="77777777" w:rsidR="00B96D38" w:rsidRPr="000938C3" w:rsidRDefault="004E6D75">
      <w:pPr>
        <w:jc w:val="right"/>
        <w:rPr>
          <w:bCs/>
        </w:rPr>
      </w:pPr>
      <w:r w:rsidRPr="000938C3">
        <w:rPr>
          <w:bCs/>
        </w:rPr>
        <w:t>"2. pielikums</w:t>
      </w:r>
    </w:p>
    <w:p w14:paraId="52496F76" w14:textId="77777777" w:rsidR="00B96D38" w:rsidRPr="000938C3" w:rsidRDefault="004E6D75">
      <w:pPr>
        <w:jc w:val="right"/>
        <w:rPr>
          <w:bCs/>
        </w:rPr>
      </w:pPr>
      <w:r w:rsidRPr="000938C3">
        <w:rPr>
          <w:bCs/>
        </w:rPr>
        <w:t>Ministru kabineta</w:t>
      </w:r>
    </w:p>
    <w:p w14:paraId="6645ECB7" w14:textId="77777777" w:rsidR="00B96D38" w:rsidRPr="000938C3" w:rsidRDefault="004E6D75">
      <w:pPr>
        <w:jc w:val="right"/>
        <w:rPr>
          <w:bCs/>
        </w:rPr>
      </w:pPr>
      <w:r w:rsidRPr="000938C3">
        <w:rPr>
          <w:bCs/>
        </w:rPr>
        <w:t>2019. gada 1. oktobra</w:t>
      </w:r>
    </w:p>
    <w:p w14:paraId="23970312" w14:textId="77777777" w:rsidR="00B96D38" w:rsidRPr="000938C3" w:rsidRDefault="004E6D75">
      <w:pPr>
        <w:jc w:val="right"/>
        <w:rPr>
          <w:bCs/>
        </w:rPr>
      </w:pPr>
      <w:r w:rsidRPr="000938C3">
        <w:rPr>
          <w:bCs/>
        </w:rPr>
        <w:t>noteikumiem Nr. 464</w:t>
      </w:r>
    </w:p>
    <w:p w14:paraId="735D942A" w14:textId="77777777" w:rsidR="00B96D38" w:rsidRDefault="00B96D38"/>
    <w:p w14:paraId="680A0C29" w14:textId="77777777" w:rsidR="00B96D38" w:rsidRDefault="004E6D75">
      <w:pPr>
        <w:jc w:val="center"/>
        <w:rPr>
          <w:b/>
        </w:rPr>
      </w:pPr>
      <w:r>
        <w:rPr>
          <w:b/>
        </w:rPr>
        <w:t>Iestāžu amatpersonu formas tērpa atšķirības zīmju apraksts</w:t>
      </w:r>
    </w:p>
    <w:p w14:paraId="6481794D" w14:textId="77777777" w:rsidR="00B96D38" w:rsidRDefault="00B96D38"/>
    <w:p w14:paraId="56177B34" w14:textId="77777777" w:rsidR="00B96D38" w:rsidRDefault="004E6D75">
      <w:pPr>
        <w:jc w:val="center"/>
      </w:pPr>
      <w:r>
        <w:rPr>
          <w:b/>
        </w:rPr>
        <w:t>1. Iestāžu amatpersonu formas tērpa aksesuāru, pazīšanas zīmju un uzšuvju apraksts</w:t>
      </w:r>
    </w:p>
    <w:p w14:paraId="0F1475B1" w14:textId="77777777" w:rsidR="000B7F14" w:rsidRDefault="000B7F14" w:rsidP="000938C3">
      <w:pPr>
        <w:ind w:firstLine="709"/>
        <w:jc w:val="both"/>
        <w:rPr>
          <w:b/>
        </w:rPr>
      </w:pPr>
    </w:p>
    <w:p w14:paraId="5DDE59DF" w14:textId="73FB69BD" w:rsidR="00B96D38" w:rsidRDefault="004E6D75" w:rsidP="000938C3">
      <w:pPr>
        <w:ind w:firstLine="709"/>
        <w:jc w:val="both"/>
      </w:pPr>
      <w:r>
        <w:rPr>
          <w:b/>
        </w:rPr>
        <w:t>1. Uzpleči</w:t>
      </w:r>
      <w:r>
        <w:t xml:space="preserve"> (</w:t>
      </w:r>
      <w:proofErr w:type="spellStart"/>
      <w:r>
        <w:t>Iekšlietu</w:t>
      </w:r>
      <w:proofErr w:type="spellEnd"/>
      <w:r>
        <w:t xml:space="preserve"> ministrijas sistēmas iestāžu amatpersonām) izgatavoti no auduma attiecīgā formas tērpa krāsā un piestiprināti pie apģērba ar pogu. Uzpleču pārvalki izgatavoti no auduma attiecīgā formas tērpa krāsā. Valsts ugunsdzēsības un glābšanas dienesta un Ugunsdrošības un civilās aizsardzības koledžas (turpmāk – Valsts ugunsdzēsības un glābšanas dienests) un Iekšējās drošības biroja amatpersonu formas tērpam uzpleču apmales apstrādātas ar apmalojumu karmīnsarkanā krāsā, bet šā dienesta pulkveža, pulkvežleitnanta un majora parādes formas tērpam izšūtas atšķirības zīmes ar metalizētiem zeltītas krāsas diegiem un Iekšējās drošības biroja amatpersonas formas tērpam – ar metalizētiem sudraba krāsas diegiem. Valsts policijas un Valsts policijas koledžas (turpmāk – Valsts policija) amatpersonas parādes (svētku) formas tērpam uzpleču apmales apstrādātas ar apmalojumu karmīnsarkanā krāsā, uzšūtu zeltītas krāsas lentīti, atšķirības zīmes izgatavotas no dzeltena metāla vai izšūtas ar zeltītas vai sudrabotas krāsas diegiem.</w:t>
      </w:r>
    </w:p>
    <w:p w14:paraId="6AAC6DC1" w14:textId="77777777" w:rsidR="000B7F14" w:rsidRDefault="000B7F14" w:rsidP="000938C3">
      <w:pPr>
        <w:ind w:firstLine="709"/>
        <w:jc w:val="both"/>
        <w:rPr>
          <w:b/>
        </w:rPr>
      </w:pPr>
    </w:p>
    <w:p w14:paraId="362AB400" w14:textId="725CBC30" w:rsidR="00B96D38" w:rsidRDefault="004E6D75" w:rsidP="000938C3">
      <w:pPr>
        <w:ind w:firstLine="709"/>
        <w:jc w:val="both"/>
      </w:pPr>
      <w:r>
        <w:rPr>
          <w:b/>
        </w:rPr>
        <w:t>2. Kaklasaites saspraude</w:t>
      </w:r>
      <w:r>
        <w:t xml:space="preserve"> (</w:t>
      </w:r>
      <w:proofErr w:type="spellStart"/>
      <w:r>
        <w:t>Iekšlietu</w:t>
      </w:r>
      <w:proofErr w:type="spellEnd"/>
      <w:r>
        <w:t xml:space="preserve"> ministrijas sistēmas iestāžu amatpersonām, izņemot Valsts policiju) – metāla saspraude:</w:t>
      </w:r>
    </w:p>
    <w:p w14:paraId="1F4844BC" w14:textId="77777777" w:rsidR="00B96D38" w:rsidRDefault="004E6D75" w:rsidP="000938C3">
      <w:pPr>
        <w:ind w:firstLine="709"/>
        <w:jc w:val="both"/>
      </w:pPr>
      <w:r>
        <w:t xml:space="preserve">2.1. Iekšējās drošības biroja amatpersonas formas tērpam – vidū vairogs, pa diagonāli – valsts karoga krāsu salikums, virs vairoga – trīs </w:t>
      </w:r>
      <w:proofErr w:type="spellStart"/>
      <w:r>
        <w:t>piecstaru</w:t>
      </w:r>
      <w:proofErr w:type="spellEnd"/>
      <w:r>
        <w:t xml:space="preserve"> zvaigznes zelta krāsā (1. attēls);</w:t>
      </w:r>
    </w:p>
    <w:p w14:paraId="3281A6E1" w14:textId="77777777" w:rsidR="00B96D38" w:rsidRDefault="004E6D75">
      <w:pPr>
        <w:jc w:val="center"/>
      </w:pPr>
      <w:r>
        <w:rPr>
          <w:noProof/>
        </w:rPr>
        <w:drawing>
          <wp:inline distT="101600" distB="101600" distL="101600" distR="101600" wp14:anchorId="2D8330EA" wp14:editId="1CF85CDF">
            <wp:extent cx="2028825" cy="1457325"/>
            <wp:effectExtent l="0" t="0" r="0" b="0"/>
            <wp:docPr id="9" name="media/image9.JPG"/>
            <wp:cNvGraphicFramePr/>
            <a:graphic xmlns:a="http://schemas.openxmlformats.org/drawingml/2006/main">
              <a:graphicData uri="http://schemas.openxmlformats.org/drawingml/2006/picture">
                <pic:pic xmlns:pic="http://schemas.openxmlformats.org/drawingml/2006/picture">
                  <pic:nvPicPr>
                    <pic:cNvPr id="9" name="media/image9.JPG"/>
                    <pic:cNvPicPr/>
                  </pic:nvPicPr>
                  <pic:blipFill>
                    <a:blip r:embed="rId7"/>
                    <a:srcRect/>
                    <a:stretch>
                      <a:fillRect/>
                    </a:stretch>
                  </pic:blipFill>
                  <pic:spPr>
                    <a:xfrm>
                      <a:off x="0" y="0"/>
                      <a:ext cx="2028825" cy="1457325"/>
                    </a:xfrm>
                    <a:prstGeom prst="rect">
                      <a:avLst/>
                    </a:prstGeom>
                    <a:ln/>
                  </pic:spPr>
                </pic:pic>
              </a:graphicData>
            </a:graphic>
          </wp:inline>
        </w:drawing>
      </w:r>
    </w:p>
    <w:p w14:paraId="32EBE3A0" w14:textId="77777777" w:rsidR="00B96D38" w:rsidRDefault="004E6D75">
      <w:pPr>
        <w:jc w:val="center"/>
      </w:pPr>
      <w:r>
        <w:t>1. attēls</w:t>
      </w:r>
    </w:p>
    <w:p w14:paraId="1E883B75" w14:textId="77777777" w:rsidR="00B96D38" w:rsidRDefault="004E6D75" w:rsidP="00A1325A">
      <w:pPr>
        <w:ind w:firstLine="709"/>
        <w:jc w:val="both"/>
      </w:pPr>
      <w:r>
        <w:lastRenderedPageBreak/>
        <w:t>2.2. Valsts robežsardzes un Valsts robežsardzes koledžas (turpmāk – Valsts robežsardze) amatpersonas formas tērpa saspraudes vidū – vairogs zaļā krāsā (kuģošanas līdzekļu amatpersonai – melnā krāsā) ar zelta krāsas apmali. Vairoga vidū stilizēts burts R zelta krāsā, no vairoga uz abām pusēm ozollapas (2. attēls);</w:t>
      </w:r>
    </w:p>
    <w:p w14:paraId="6B5DB22C" w14:textId="77777777" w:rsidR="00B96D38" w:rsidRDefault="004E6D75">
      <w:pPr>
        <w:jc w:val="center"/>
      </w:pPr>
      <w:r>
        <w:rPr>
          <w:noProof/>
        </w:rPr>
        <w:drawing>
          <wp:inline distT="101600" distB="101600" distL="101600" distR="101600" wp14:anchorId="7F0FA502" wp14:editId="163A414E">
            <wp:extent cx="2238375" cy="1885950"/>
            <wp:effectExtent l="0" t="0" r="0" b="0"/>
            <wp:docPr id="10" name="media/image10.JPG"/>
            <wp:cNvGraphicFramePr/>
            <a:graphic xmlns:a="http://schemas.openxmlformats.org/drawingml/2006/main">
              <a:graphicData uri="http://schemas.openxmlformats.org/drawingml/2006/picture">
                <pic:pic xmlns:pic="http://schemas.openxmlformats.org/drawingml/2006/picture">
                  <pic:nvPicPr>
                    <pic:cNvPr id="10" name="media/image10.JPG"/>
                    <pic:cNvPicPr/>
                  </pic:nvPicPr>
                  <pic:blipFill>
                    <a:blip r:embed="rId8"/>
                    <a:srcRect/>
                    <a:stretch>
                      <a:fillRect/>
                    </a:stretch>
                  </pic:blipFill>
                  <pic:spPr>
                    <a:xfrm>
                      <a:off x="0" y="0"/>
                      <a:ext cx="2238375" cy="1885950"/>
                    </a:xfrm>
                    <a:prstGeom prst="rect">
                      <a:avLst/>
                    </a:prstGeom>
                    <a:ln/>
                  </pic:spPr>
                </pic:pic>
              </a:graphicData>
            </a:graphic>
          </wp:inline>
        </w:drawing>
      </w:r>
    </w:p>
    <w:p w14:paraId="04892472" w14:textId="77777777" w:rsidR="00B96D38" w:rsidRDefault="004E6D75">
      <w:pPr>
        <w:jc w:val="center"/>
      </w:pPr>
      <w:r>
        <w:t>2. attēls</w:t>
      </w:r>
    </w:p>
    <w:p w14:paraId="1C47D09B" w14:textId="77777777" w:rsidR="00B96D38" w:rsidRDefault="004E6D75" w:rsidP="00034B4D">
      <w:pPr>
        <w:ind w:firstLine="709"/>
        <w:jc w:val="both"/>
      </w:pPr>
      <w:r>
        <w:t>2.3. Valsts ugunsdzēsības un glābšanas dienesta amatpersonas formas tērpa saspraudes vidū – dzeltena astoņstaru zvaigzne. Zvaigznes centrā – dzeltens aplis, aiz kura malām redzamas sarkanas grieķu krusta daļas, apļa centrā uz melna fona sakrustoti cirvīši dzeltenā krāsā, virs kuriem vairogs ar zilu trijstūri centrā, zem vairoga un cirvīšiem horizontāli, puslokā uz leju izliekta sarkanbaltsarkana lente ar pārlocītām un trijstūrī iegrieztām sānu malām (3. attēls).</w:t>
      </w:r>
    </w:p>
    <w:p w14:paraId="0A1A7DB7" w14:textId="77777777" w:rsidR="00B96D38" w:rsidRDefault="004E6D75">
      <w:pPr>
        <w:jc w:val="center"/>
      </w:pPr>
      <w:r>
        <w:rPr>
          <w:noProof/>
        </w:rPr>
        <w:drawing>
          <wp:inline distT="101600" distB="101600" distL="101600" distR="101600" wp14:anchorId="53E7FF50" wp14:editId="063A7FD3">
            <wp:extent cx="2476500" cy="1704975"/>
            <wp:effectExtent l="0" t="0" r="0" b="0"/>
            <wp:docPr id="11" name="media/image11.JPG"/>
            <wp:cNvGraphicFramePr/>
            <a:graphic xmlns:a="http://schemas.openxmlformats.org/drawingml/2006/main">
              <a:graphicData uri="http://schemas.openxmlformats.org/drawingml/2006/picture">
                <pic:pic xmlns:pic="http://schemas.openxmlformats.org/drawingml/2006/picture">
                  <pic:nvPicPr>
                    <pic:cNvPr id="11" name="media/image11.JPG"/>
                    <pic:cNvPicPr/>
                  </pic:nvPicPr>
                  <pic:blipFill>
                    <a:blip r:embed="rId9"/>
                    <a:srcRect/>
                    <a:stretch>
                      <a:fillRect/>
                    </a:stretch>
                  </pic:blipFill>
                  <pic:spPr>
                    <a:xfrm>
                      <a:off x="0" y="0"/>
                      <a:ext cx="2476500" cy="1704975"/>
                    </a:xfrm>
                    <a:prstGeom prst="rect">
                      <a:avLst/>
                    </a:prstGeom>
                    <a:ln/>
                  </pic:spPr>
                </pic:pic>
              </a:graphicData>
            </a:graphic>
          </wp:inline>
        </w:drawing>
      </w:r>
    </w:p>
    <w:p w14:paraId="355579D2" w14:textId="77777777" w:rsidR="00B96D38" w:rsidRDefault="004E6D75">
      <w:pPr>
        <w:jc w:val="center"/>
      </w:pPr>
      <w:r>
        <w:t>3. attēls</w:t>
      </w:r>
    </w:p>
    <w:p w14:paraId="2B2F4ACD" w14:textId="77777777" w:rsidR="00B96D38" w:rsidRDefault="004E6D75" w:rsidP="00877B4A">
      <w:pPr>
        <w:ind w:firstLine="709"/>
        <w:jc w:val="both"/>
      </w:pPr>
      <w:r>
        <w:rPr>
          <w:b/>
        </w:rPr>
        <w:t>3. Sieviešu kakla apsēja saspraude</w:t>
      </w:r>
      <w:r>
        <w:t xml:space="preserve"> (Valsts robežsardzes un Valsts ugunsdzēsības un glābšanas dienesta amatpersonām) – dzeltena metāla gredzenveida saspraude:</w:t>
      </w:r>
    </w:p>
    <w:p w14:paraId="50556853" w14:textId="77777777" w:rsidR="00B96D38" w:rsidRDefault="004E6D75" w:rsidP="00877B4A">
      <w:pPr>
        <w:ind w:firstLine="709"/>
        <w:jc w:val="both"/>
      </w:pPr>
      <w:r>
        <w:t>3.1. Valsts robežsardzes amatpersonas saspraudes priekšējā daļā – vairogs zaļā krāsā ar dzeltenu apmali. Vairoga vidū – stilizēts burts R dzeltenā krāsā. No vairoga uz abām pusēm – ozollapas (4. attēls);</w:t>
      </w:r>
    </w:p>
    <w:p w14:paraId="7790076C" w14:textId="77777777" w:rsidR="00B96D38" w:rsidRDefault="004E6D75">
      <w:pPr>
        <w:jc w:val="center"/>
      </w:pPr>
      <w:r>
        <w:rPr>
          <w:noProof/>
        </w:rPr>
        <w:drawing>
          <wp:inline distT="101600" distB="101600" distL="101600" distR="101600" wp14:anchorId="0D467A60" wp14:editId="63D17B9B">
            <wp:extent cx="857250" cy="904875"/>
            <wp:effectExtent l="0" t="0" r="0" b="0"/>
            <wp:docPr id="12" name="media/image12.JPG"/>
            <wp:cNvGraphicFramePr/>
            <a:graphic xmlns:a="http://schemas.openxmlformats.org/drawingml/2006/main">
              <a:graphicData uri="http://schemas.openxmlformats.org/drawingml/2006/picture">
                <pic:pic xmlns:pic="http://schemas.openxmlformats.org/drawingml/2006/picture">
                  <pic:nvPicPr>
                    <pic:cNvPr id="12" name="media/image12.JPG"/>
                    <pic:cNvPicPr/>
                  </pic:nvPicPr>
                  <pic:blipFill>
                    <a:blip r:embed="rId10"/>
                    <a:srcRect/>
                    <a:stretch>
                      <a:fillRect/>
                    </a:stretch>
                  </pic:blipFill>
                  <pic:spPr>
                    <a:xfrm>
                      <a:off x="0" y="0"/>
                      <a:ext cx="857250" cy="904875"/>
                    </a:xfrm>
                    <a:prstGeom prst="rect">
                      <a:avLst/>
                    </a:prstGeom>
                    <a:ln/>
                  </pic:spPr>
                </pic:pic>
              </a:graphicData>
            </a:graphic>
          </wp:inline>
        </w:drawing>
      </w:r>
      <w:r>
        <w:t xml:space="preserve">  </w:t>
      </w:r>
      <w:r>
        <w:rPr>
          <w:noProof/>
        </w:rPr>
        <w:drawing>
          <wp:inline distT="101600" distB="101600" distL="101600" distR="101600" wp14:anchorId="767FD521" wp14:editId="21203B71">
            <wp:extent cx="1000125" cy="904875"/>
            <wp:effectExtent l="0" t="0" r="0" b="0"/>
            <wp:docPr id="13" name="media/image13.JPG"/>
            <wp:cNvGraphicFramePr/>
            <a:graphic xmlns:a="http://schemas.openxmlformats.org/drawingml/2006/main">
              <a:graphicData uri="http://schemas.openxmlformats.org/drawingml/2006/picture">
                <pic:pic xmlns:pic="http://schemas.openxmlformats.org/drawingml/2006/picture">
                  <pic:nvPicPr>
                    <pic:cNvPr id="13" name="media/image13.JPG"/>
                    <pic:cNvPicPr/>
                  </pic:nvPicPr>
                  <pic:blipFill>
                    <a:blip r:embed="rId11"/>
                    <a:srcRect/>
                    <a:stretch>
                      <a:fillRect/>
                    </a:stretch>
                  </pic:blipFill>
                  <pic:spPr>
                    <a:xfrm>
                      <a:off x="0" y="0"/>
                      <a:ext cx="1000125" cy="904875"/>
                    </a:xfrm>
                    <a:prstGeom prst="rect">
                      <a:avLst/>
                    </a:prstGeom>
                    <a:ln/>
                  </pic:spPr>
                </pic:pic>
              </a:graphicData>
            </a:graphic>
          </wp:inline>
        </w:drawing>
      </w:r>
    </w:p>
    <w:p w14:paraId="6B79C12E" w14:textId="77777777" w:rsidR="00B96D38" w:rsidRDefault="004E6D75">
      <w:pPr>
        <w:jc w:val="center"/>
      </w:pPr>
      <w:r>
        <w:t>4. attēls</w:t>
      </w:r>
    </w:p>
    <w:p w14:paraId="38F4E0CC" w14:textId="77777777" w:rsidR="00B96D38" w:rsidRDefault="004E6D75" w:rsidP="00877B4A">
      <w:pPr>
        <w:ind w:firstLine="709"/>
        <w:jc w:val="both"/>
      </w:pPr>
      <w:r>
        <w:t xml:space="preserve">3.2. Valsts ugunsdzēsības un glābšanas dienesta amatpersonas saspraude – dzeltens aplis, kuram simetriski pa vidu izvietota dzeltena astoņstaru zvaigzne. </w:t>
      </w:r>
      <w:r>
        <w:lastRenderedPageBreak/>
        <w:t>Zvaigznes centrā – dzeltens aplis, aiz kura malām redzamas sarkanas grieķu krusta daļas, apļa centrā uz melna fona sakrustoti cirvīši dzeltenā krāsā, virs kuriem vairogs ar zilu trijstūri centrā, zem vairoga un cirvīšiem horizontāli, puslokā uz leju izliekta sarkanbaltsarkana lente ar pārlocītām un trijstūrī iegrieztām sānu malām (5. attēls).</w:t>
      </w:r>
    </w:p>
    <w:p w14:paraId="2560B8EB" w14:textId="77777777" w:rsidR="00B96D38" w:rsidRDefault="004E6D75">
      <w:pPr>
        <w:jc w:val="center"/>
      </w:pPr>
      <w:r>
        <w:rPr>
          <w:noProof/>
        </w:rPr>
        <w:drawing>
          <wp:inline distT="101600" distB="101600" distL="101600" distR="101600" wp14:anchorId="6C95199E" wp14:editId="2F04ABC0">
            <wp:extent cx="857250" cy="904875"/>
            <wp:effectExtent l="0" t="0" r="0" b="0"/>
            <wp:docPr id="14" name="media/image14.JPG"/>
            <wp:cNvGraphicFramePr/>
            <a:graphic xmlns:a="http://schemas.openxmlformats.org/drawingml/2006/main">
              <a:graphicData uri="http://schemas.openxmlformats.org/drawingml/2006/picture">
                <pic:pic xmlns:pic="http://schemas.openxmlformats.org/drawingml/2006/picture">
                  <pic:nvPicPr>
                    <pic:cNvPr id="14" name="media/image14.JPG"/>
                    <pic:cNvPicPr/>
                  </pic:nvPicPr>
                  <pic:blipFill>
                    <a:blip r:embed="rId12"/>
                    <a:srcRect/>
                    <a:stretch>
                      <a:fillRect/>
                    </a:stretch>
                  </pic:blipFill>
                  <pic:spPr>
                    <a:xfrm>
                      <a:off x="0" y="0"/>
                      <a:ext cx="857250" cy="904875"/>
                    </a:xfrm>
                    <a:prstGeom prst="rect">
                      <a:avLst/>
                    </a:prstGeom>
                    <a:ln/>
                  </pic:spPr>
                </pic:pic>
              </a:graphicData>
            </a:graphic>
          </wp:inline>
        </w:drawing>
      </w:r>
      <w:r>
        <w:t> </w:t>
      </w:r>
      <w:r>
        <w:rPr>
          <w:noProof/>
        </w:rPr>
        <w:drawing>
          <wp:inline distT="101600" distB="101600" distL="101600" distR="101600" wp14:anchorId="613DA736" wp14:editId="1544A0E1">
            <wp:extent cx="904875" cy="904875"/>
            <wp:effectExtent l="0" t="0" r="0" b="0"/>
            <wp:docPr id="15" name="media/image15.JPG"/>
            <wp:cNvGraphicFramePr/>
            <a:graphic xmlns:a="http://schemas.openxmlformats.org/drawingml/2006/main">
              <a:graphicData uri="http://schemas.openxmlformats.org/drawingml/2006/picture">
                <pic:pic xmlns:pic="http://schemas.openxmlformats.org/drawingml/2006/picture">
                  <pic:nvPicPr>
                    <pic:cNvPr id="15" name="media/image15.JPG"/>
                    <pic:cNvPicPr/>
                  </pic:nvPicPr>
                  <pic:blipFill>
                    <a:blip r:embed="rId13"/>
                    <a:srcRect/>
                    <a:stretch>
                      <a:fillRect/>
                    </a:stretch>
                  </pic:blipFill>
                  <pic:spPr>
                    <a:xfrm>
                      <a:off x="0" y="0"/>
                      <a:ext cx="904875" cy="904875"/>
                    </a:xfrm>
                    <a:prstGeom prst="rect">
                      <a:avLst/>
                    </a:prstGeom>
                    <a:ln/>
                  </pic:spPr>
                </pic:pic>
              </a:graphicData>
            </a:graphic>
          </wp:inline>
        </w:drawing>
      </w:r>
    </w:p>
    <w:p w14:paraId="0AA2DBCD" w14:textId="77777777" w:rsidR="00B96D38" w:rsidRDefault="004E6D75">
      <w:pPr>
        <w:jc w:val="center"/>
      </w:pPr>
      <w:r>
        <w:t>5. attēls</w:t>
      </w:r>
    </w:p>
    <w:p w14:paraId="24D70571" w14:textId="77777777" w:rsidR="00B96D38" w:rsidRDefault="004E6D75" w:rsidP="009D4BA0">
      <w:pPr>
        <w:ind w:firstLine="709"/>
        <w:jc w:val="both"/>
      </w:pPr>
      <w:r>
        <w:rPr>
          <w:b/>
        </w:rPr>
        <w:t>4. Zīmotne</w:t>
      </w:r>
      <w:r>
        <w:t xml:space="preserve"> (</w:t>
      </w:r>
      <w:proofErr w:type="spellStart"/>
      <w:r>
        <w:t>Iekšlietu</w:t>
      </w:r>
      <w:proofErr w:type="spellEnd"/>
      <w:r>
        <w:t xml:space="preserve"> ministrijas sistēmas iestāžu amatpersonām):</w:t>
      </w:r>
    </w:p>
    <w:p w14:paraId="67F87BD7" w14:textId="3E3AE19A" w:rsidR="00B96D38" w:rsidRDefault="004E6D75" w:rsidP="009D4BA0">
      <w:pPr>
        <w:ind w:firstLine="709"/>
        <w:jc w:val="both"/>
      </w:pPr>
      <w:r>
        <w:t>4.1. zīmotnes burti "LV" apakšējā daļā savienoti. Burtu apmales – reljefas, vidusdaļa – padziļināta uz visu formas tērpa apkakļu stūriem (izņemot kreklu apkakles un kažokādas apkakles) zelta, sudraba vai karmīnsarkanā krāsā (6.</w:t>
      </w:r>
      <w:r w:rsidR="00966AB7">
        <w:t> </w:t>
      </w:r>
      <w:r>
        <w:t>attēls);</w:t>
      </w:r>
    </w:p>
    <w:p w14:paraId="42B3E55C" w14:textId="77777777" w:rsidR="00B96D38" w:rsidRDefault="004E6D75">
      <w:pPr>
        <w:jc w:val="center"/>
      </w:pPr>
      <w:r>
        <w:rPr>
          <w:noProof/>
        </w:rPr>
        <w:drawing>
          <wp:inline distT="101600" distB="101600" distL="101600" distR="101600" wp14:anchorId="04DC9E8D" wp14:editId="1EBB2D4A">
            <wp:extent cx="1323975" cy="1314450"/>
            <wp:effectExtent l="0" t="0" r="0" b="0"/>
            <wp:docPr id="16" name="media/image16.JPG"/>
            <wp:cNvGraphicFramePr/>
            <a:graphic xmlns:a="http://schemas.openxmlformats.org/drawingml/2006/main">
              <a:graphicData uri="http://schemas.openxmlformats.org/drawingml/2006/picture">
                <pic:pic xmlns:pic="http://schemas.openxmlformats.org/drawingml/2006/picture">
                  <pic:nvPicPr>
                    <pic:cNvPr id="16" name="media/image16.JPG"/>
                    <pic:cNvPicPr/>
                  </pic:nvPicPr>
                  <pic:blipFill>
                    <a:blip r:embed="rId14"/>
                    <a:srcRect/>
                    <a:stretch>
                      <a:fillRect/>
                    </a:stretch>
                  </pic:blipFill>
                  <pic:spPr>
                    <a:xfrm>
                      <a:off x="0" y="0"/>
                      <a:ext cx="1323975" cy="1314450"/>
                    </a:xfrm>
                    <a:prstGeom prst="rect">
                      <a:avLst/>
                    </a:prstGeom>
                    <a:ln/>
                  </pic:spPr>
                </pic:pic>
              </a:graphicData>
            </a:graphic>
          </wp:inline>
        </w:drawing>
      </w:r>
    </w:p>
    <w:p w14:paraId="0A72D6BD" w14:textId="77777777" w:rsidR="00B96D38" w:rsidRDefault="004E6D75">
      <w:pPr>
        <w:jc w:val="center"/>
      </w:pPr>
      <w:r>
        <w:t>6. attēls</w:t>
      </w:r>
    </w:p>
    <w:p w14:paraId="72A4BBBE" w14:textId="77777777" w:rsidR="00B96D38" w:rsidRDefault="004E6D75" w:rsidP="003F3031">
      <w:pPr>
        <w:ind w:firstLine="709"/>
        <w:jc w:val="both"/>
      </w:pPr>
      <w:r>
        <w:t>4.2. ģenerāļa formas tērpam – ozollapas formas zīmotne. Divas apakšējā daļā savienotas ar zelta vai sudraba krāsas diegiem izšūtas atšķirīga izmēra ozollapas (7. attēls);</w:t>
      </w:r>
    </w:p>
    <w:p w14:paraId="34C352DF" w14:textId="77777777" w:rsidR="00B96D38" w:rsidRDefault="004E6D75">
      <w:pPr>
        <w:jc w:val="center"/>
      </w:pPr>
      <w:r>
        <w:rPr>
          <w:noProof/>
        </w:rPr>
        <w:drawing>
          <wp:inline distT="101600" distB="101600" distL="101600" distR="101600" wp14:anchorId="0DC52DDA" wp14:editId="607CBFFD">
            <wp:extent cx="1838324" cy="3162300"/>
            <wp:effectExtent l="0" t="0" r="0" b="0"/>
            <wp:docPr id="17" name="media/image17.JPG"/>
            <wp:cNvGraphicFramePr/>
            <a:graphic xmlns:a="http://schemas.openxmlformats.org/drawingml/2006/main">
              <a:graphicData uri="http://schemas.openxmlformats.org/drawingml/2006/picture">
                <pic:pic xmlns:pic="http://schemas.openxmlformats.org/drawingml/2006/picture">
                  <pic:nvPicPr>
                    <pic:cNvPr id="17" name="media/image17.JPG"/>
                    <pic:cNvPicPr/>
                  </pic:nvPicPr>
                  <pic:blipFill>
                    <a:blip r:embed="rId15"/>
                    <a:srcRect/>
                    <a:stretch>
                      <a:fillRect/>
                    </a:stretch>
                  </pic:blipFill>
                  <pic:spPr>
                    <a:xfrm>
                      <a:off x="0" y="0"/>
                      <a:ext cx="1838324" cy="3162300"/>
                    </a:xfrm>
                    <a:prstGeom prst="rect">
                      <a:avLst/>
                    </a:prstGeom>
                    <a:ln/>
                  </pic:spPr>
                </pic:pic>
              </a:graphicData>
            </a:graphic>
          </wp:inline>
        </w:drawing>
      </w:r>
    </w:p>
    <w:p w14:paraId="444F0FC0" w14:textId="77777777" w:rsidR="00B96D38" w:rsidRDefault="004E6D75">
      <w:pPr>
        <w:jc w:val="center"/>
      </w:pPr>
      <w:r>
        <w:t>7. attēls</w:t>
      </w:r>
    </w:p>
    <w:p w14:paraId="281C1151" w14:textId="77777777" w:rsidR="00B96D38" w:rsidRDefault="004E6D75" w:rsidP="00E3193D">
      <w:pPr>
        <w:ind w:firstLine="709"/>
        <w:jc w:val="both"/>
      </w:pPr>
      <w:r>
        <w:lastRenderedPageBreak/>
        <w:t>4.3. Valsts robežsardzes amatpersonas formas tērpam – vairoga formas zīmotne zaļā krāsā (kuģošanas līdzekļu personālam – melnā krāsā) ar zelta krāsas apmali. Vairoga vidū – stilizēts burts R zelta krāsā uz visu formas tērpa apkakļu stūriem (izņemot kreklu, polo kreklu, lauka virskreklu, ziemas virsjaku, īso ziemas virsjaku) (8. attēls).</w:t>
      </w:r>
    </w:p>
    <w:p w14:paraId="57D11EBA" w14:textId="77777777" w:rsidR="00B96D38" w:rsidRDefault="004E6D75">
      <w:pPr>
        <w:jc w:val="center"/>
      </w:pPr>
      <w:r>
        <w:rPr>
          <w:noProof/>
        </w:rPr>
        <w:drawing>
          <wp:inline distT="101600" distB="101600" distL="101600" distR="101600" wp14:anchorId="2CDE24CD" wp14:editId="6136A8C8">
            <wp:extent cx="1590675" cy="1676400"/>
            <wp:effectExtent l="0" t="0" r="0" b="0"/>
            <wp:docPr id="18" name="media/image18.JPG"/>
            <wp:cNvGraphicFramePr/>
            <a:graphic xmlns:a="http://schemas.openxmlformats.org/drawingml/2006/main">
              <a:graphicData uri="http://schemas.openxmlformats.org/drawingml/2006/picture">
                <pic:pic xmlns:pic="http://schemas.openxmlformats.org/drawingml/2006/picture">
                  <pic:nvPicPr>
                    <pic:cNvPr id="18" name="media/image18.JPG"/>
                    <pic:cNvPicPr/>
                  </pic:nvPicPr>
                  <pic:blipFill>
                    <a:blip r:embed="rId16"/>
                    <a:srcRect/>
                    <a:stretch>
                      <a:fillRect/>
                    </a:stretch>
                  </pic:blipFill>
                  <pic:spPr>
                    <a:xfrm>
                      <a:off x="0" y="0"/>
                      <a:ext cx="1590675" cy="1676400"/>
                    </a:xfrm>
                    <a:prstGeom prst="rect">
                      <a:avLst/>
                    </a:prstGeom>
                    <a:ln/>
                  </pic:spPr>
                </pic:pic>
              </a:graphicData>
            </a:graphic>
          </wp:inline>
        </w:drawing>
      </w:r>
    </w:p>
    <w:p w14:paraId="0C94984B" w14:textId="77777777" w:rsidR="00B96D38" w:rsidRDefault="004E6D75">
      <w:pPr>
        <w:jc w:val="center"/>
      </w:pPr>
      <w:r>
        <w:t>8. attēls</w:t>
      </w:r>
    </w:p>
    <w:p w14:paraId="3BA33D1A" w14:textId="77777777" w:rsidR="00B96D38" w:rsidRDefault="004E6D75" w:rsidP="00E3193D">
      <w:pPr>
        <w:ind w:firstLine="709"/>
        <w:jc w:val="both"/>
      </w:pPr>
      <w:r>
        <w:rPr>
          <w:b/>
        </w:rPr>
        <w:t>5. Pogas</w:t>
      </w:r>
      <w:r>
        <w:t xml:space="preserve"> (</w:t>
      </w:r>
      <w:proofErr w:type="spellStart"/>
      <w:r>
        <w:t>Iekšlietu</w:t>
      </w:r>
      <w:proofErr w:type="spellEnd"/>
      <w:r>
        <w:t xml:space="preserve"> ministrijas sistēmas iestāžu amatpersonām):</w:t>
      </w:r>
    </w:p>
    <w:p w14:paraId="006BEFB5" w14:textId="77777777" w:rsidR="00B96D38" w:rsidRDefault="004E6D75" w:rsidP="00E3193D">
      <w:pPr>
        <w:ind w:firstLine="709"/>
        <w:jc w:val="both"/>
      </w:pPr>
      <w:r>
        <w:t>5.1. poga no dzeltena vai sudraba krāsas oksidēta metāla. Uz pogas – reljefs mazā valsts ģerboņa attēls un apmale (9. attēls);</w:t>
      </w:r>
    </w:p>
    <w:p w14:paraId="47D79D63" w14:textId="77777777" w:rsidR="00B96D38" w:rsidRDefault="004E6D75">
      <w:pPr>
        <w:jc w:val="center"/>
      </w:pPr>
      <w:r>
        <w:rPr>
          <w:noProof/>
        </w:rPr>
        <w:drawing>
          <wp:inline distT="101600" distB="101600" distL="101600" distR="101600" wp14:anchorId="08F5F878" wp14:editId="5F49D814">
            <wp:extent cx="1504950" cy="2209800"/>
            <wp:effectExtent l="0" t="0" r="0" b="0"/>
            <wp:docPr id="19" name="media/image19.JPG"/>
            <wp:cNvGraphicFramePr/>
            <a:graphic xmlns:a="http://schemas.openxmlformats.org/drawingml/2006/main">
              <a:graphicData uri="http://schemas.openxmlformats.org/drawingml/2006/picture">
                <pic:pic xmlns:pic="http://schemas.openxmlformats.org/drawingml/2006/picture">
                  <pic:nvPicPr>
                    <pic:cNvPr id="19" name="media/image19.JPG"/>
                    <pic:cNvPicPr/>
                  </pic:nvPicPr>
                  <pic:blipFill>
                    <a:blip r:embed="rId17"/>
                    <a:srcRect/>
                    <a:stretch>
                      <a:fillRect/>
                    </a:stretch>
                  </pic:blipFill>
                  <pic:spPr>
                    <a:xfrm>
                      <a:off x="0" y="0"/>
                      <a:ext cx="1504950" cy="2209800"/>
                    </a:xfrm>
                    <a:prstGeom prst="rect">
                      <a:avLst/>
                    </a:prstGeom>
                    <a:ln/>
                  </pic:spPr>
                </pic:pic>
              </a:graphicData>
            </a:graphic>
          </wp:inline>
        </w:drawing>
      </w:r>
    </w:p>
    <w:p w14:paraId="35BDC65E" w14:textId="77777777" w:rsidR="00B96D38" w:rsidRDefault="004E6D75">
      <w:pPr>
        <w:jc w:val="center"/>
      </w:pPr>
      <w:r>
        <w:t>9. attēls</w:t>
      </w:r>
    </w:p>
    <w:p w14:paraId="4C6FDC90" w14:textId="77777777" w:rsidR="00B96D38" w:rsidRDefault="004E6D75" w:rsidP="00DB54E9">
      <w:pPr>
        <w:ind w:firstLine="709"/>
        <w:jc w:val="both"/>
      </w:pPr>
      <w:r>
        <w:t>5.2. poga no dzeltena vai sudraba krāsas oksidēta metāla. Uz pogas – reljefs mazā valsts ģerboņa attēls un apmale (10. attēls).</w:t>
      </w:r>
    </w:p>
    <w:p w14:paraId="7A6D6709" w14:textId="77777777" w:rsidR="00B96D38" w:rsidRDefault="004E6D75">
      <w:pPr>
        <w:jc w:val="center"/>
      </w:pPr>
      <w:r>
        <w:rPr>
          <w:noProof/>
        </w:rPr>
        <w:drawing>
          <wp:inline distT="101600" distB="101600" distL="101600" distR="101600" wp14:anchorId="2EF351DB" wp14:editId="47980930">
            <wp:extent cx="1066800" cy="2076450"/>
            <wp:effectExtent l="0" t="0" r="0" b="0"/>
            <wp:docPr id="20" name="media/image20.JPG"/>
            <wp:cNvGraphicFramePr/>
            <a:graphic xmlns:a="http://schemas.openxmlformats.org/drawingml/2006/main">
              <a:graphicData uri="http://schemas.openxmlformats.org/drawingml/2006/picture">
                <pic:pic xmlns:pic="http://schemas.openxmlformats.org/drawingml/2006/picture">
                  <pic:nvPicPr>
                    <pic:cNvPr id="20" name="media/image20.JPG"/>
                    <pic:cNvPicPr/>
                  </pic:nvPicPr>
                  <pic:blipFill>
                    <a:blip r:embed="rId18"/>
                    <a:srcRect/>
                    <a:stretch>
                      <a:fillRect/>
                    </a:stretch>
                  </pic:blipFill>
                  <pic:spPr>
                    <a:xfrm>
                      <a:off x="0" y="0"/>
                      <a:ext cx="1066800" cy="2076450"/>
                    </a:xfrm>
                    <a:prstGeom prst="rect">
                      <a:avLst/>
                    </a:prstGeom>
                    <a:ln/>
                  </pic:spPr>
                </pic:pic>
              </a:graphicData>
            </a:graphic>
          </wp:inline>
        </w:drawing>
      </w:r>
    </w:p>
    <w:p w14:paraId="5216C598" w14:textId="77777777" w:rsidR="00B96D38" w:rsidRDefault="004E6D75">
      <w:pPr>
        <w:jc w:val="center"/>
      </w:pPr>
      <w:r>
        <w:t>10. attēls</w:t>
      </w:r>
    </w:p>
    <w:p w14:paraId="4EA745D7" w14:textId="77777777" w:rsidR="00B96D38" w:rsidRDefault="004E6D75" w:rsidP="00DB54E9">
      <w:pPr>
        <w:ind w:firstLine="709"/>
      </w:pPr>
      <w:r>
        <w:rPr>
          <w:b/>
        </w:rPr>
        <w:t>6. Kokarde</w:t>
      </w:r>
      <w:r>
        <w:t xml:space="preserve"> (</w:t>
      </w:r>
      <w:proofErr w:type="spellStart"/>
      <w:r>
        <w:t>Iekšlietu</w:t>
      </w:r>
      <w:proofErr w:type="spellEnd"/>
      <w:r>
        <w:t xml:space="preserve"> ministrijas sistēmas iestāžu amatpersonām):</w:t>
      </w:r>
    </w:p>
    <w:p w14:paraId="022F18FC" w14:textId="77777777" w:rsidR="00B96D38" w:rsidRDefault="004E6D75" w:rsidP="00920953">
      <w:pPr>
        <w:ind w:firstLine="709"/>
        <w:jc w:val="both"/>
      </w:pPr>
      <w:r>
        <w:lastRenderedPageBreak/>
        <w:t>6.1. mazliet ieliekta dzeltena vai sudraba krāsas metāla vai uz auduma izšūta vai presēta kokarde ar ozollapu vainagā ietvertu uz priekšu izvirzītu mazā valsts ģerboņa attēlu. Mazais valsts ģerbonis var būt krāsains (11. attēls);</w:t>
      </w:r>
    </w:p>
    <w:p w14:paraId="63DE20C9" w14:textId="77777777" w:rsidR="00B96D38" w:rsidRDefault="004E6D75">
      <w:pPr>
        <w:jc w:val="center"/>
      </w:pPr>
      <w:r>
        <w:rPr>
          <w:noProof/>
        </w:rPr>
        <w:drawing>
          <wp:inline distT="101600" distB="101600" distL="101600" distR="101600" wp14:anchorId="2EA54CFB" wp14:editId="16870B28">
            <wp:extent cx="3524250" cy="2438400"/>
            <wp:effectExtent l="0" t="0" r="0" b="0"/>
            <wp:docPr id="21" name="media/image21.JPG"/>
            <wp:cNvGraphicFramePr/>
            <a:graphic xmlns:a="http://schemas.openxmlformats.org/drawingml/2006/main">
              <a:graphicData uri="http://schemas.openxmlformats.org/drawingml/2006/picture">
                <pic:pic xmlns:pic="http://schemas.openxmlformats.org/drawingml/2006/picture">
                  <pic:nvPicPr>
                    <pic:cNvPr id="21" name="media/image21.JPG"/>
                    <pic:cNvPicPr/>
                  </pic:nvPicPr>
                  <pic:blipFill>
                    <a:blip r:embed="rId19"/>
                    <a:srcRect/>
                    <a:stretch>
                      <a:fillRect/>
                    </a:stretch>
                  </pic:blipFill>
                  <pic:spPr>
                    <a:xfrm>
                      <a:off x="0" y="0"/>
                      <a:ext cx="3524250" cy="2438400"/>
                    </a:xfrm>
                    <a:prstGeom prst="rect">
                      <a:avLst/>
                    </a:prstGeom>
                    <a:ln/>
                  </pic:spPr>
                </pic:pic>
              </a:graphicData>
            </a:graphic>
          </wp:inline>
        </w:drawing>
      </w:r>
    </w:p>
    <w:p w14:paraId="5B9CA36D" w14:textId="77777777" w:rsidR="00B96D38" w:rsidRDefault="004E6D75">
      <w:pPr>
        <w:jc w:val="center"/>
      </w:pPr>
      <w:r>
        <w:t>11. attēls</w:t>
      </w:r>
    </w:p>
    <w:p w14:paraId="2336665D" w14:textId="77777777" w:rsidR="00B96D38" w:rsidRDefault="004E6D75" w:rsidP="00920953">
      <w:pPr>
        <w:ind w:firstLine="709"/>
        <w:jc w:val="both"/>
      </w:pPr>
      <w:r>
        <w:t>6.2. ģenerālim – mazliet ieliekta dzeltena vai sudraba krāsas metāla kokarde ar krāsainu lielā valsts ģerboņa attēlu (12. attēls).</w:t>
      </w:r>
    </w:p>
    <w:p w14:paraId="7901C87C" w14:textId="77777777" w:rsidR="00B96D38" w:rsidRDefault="004E6D75">
      <w:pPr>
        <w:jc w:val="center"/>
      </w:pPr>
      <w:r>
        <w:rPr>
          <w:noProof/>
        </w:rPr>
        <w:drawing>
          <wp:inline distT="101600" distB="101600" distL="101600" distR="101600" wp14:anchorId="55C3CC6E" wp14:editId="53867C10">
            <wp:extent cx="3057525" cy="2390775"/>
            <wp:effectExtent l="0" t="0" r="0" b="0"/>
            <wp:docPr id="22" name="media/image22.JPG"/>
            <wp:cNvGraphicFramePr/>
            <a:graphic xmlns:a="http://schemas.openxmlformats.org/drawingml/2006/main">
              <a:graphicData uri="http://schemas.openxmlformats.org/drawingml/2006/picture">
                <pic:pic xmlns:pic="http://schemas.openxmlformats.org/drawingml/2006/picture">
                  <pic:nvPicPr>
                    <pic:cNvPr id="22" name="media/image22.JPG"/>
                    <pic:cNvPicPr/>
                  </pic:nvPicPr>
                  <pic:blipFill>
                    <a:blip r:embed="rId20"/>
                    <a:srcRect/>
                    <a:stretch>
                      <a:fillRect/>
                    </a:stretch>
                  </pic:blipFill>
                  <pic:spPr>
                    <a:xfrm>
                      <a:off x="0" y="0"/>
                      <a:ext cx="3057525" cy="2390775"/>
                    </a:xfrm>
                    <a:prstGeom prst="rect">
                      <a:avLst/>
                    </a:prstGeom>
                    <a:ln/>
                  </pic:spPr>
                </pic:pic>
              </a:graphicData>
            </a:graphic>
          </wp:inline>
        </w:drawing>
      </w:r>
    </w:p>
    <w:p w14:paraId="547540EB" w14:textId="77777777" w:rsidR="00B96D38" w:rsidRDefault="004E6D75">
      <w:pPr>
        <w:jc w:val="center"/>
      </w:pPr>
      <w:r>
        <w:t>12. attēls</w:t>
      </w:r>
    </w:p>
    <w:p w14:paraId="31486B96" w14:textId="23CD59F7" w:rsidR="00B96D38" w:rsidRDefault="004E6D75" w:rsidP="009D1C0C">
      <w:pPr>
        <w:ind w:firstLine="709"/>
        <w:jc w:val="both"/>
      </w:pPr>
      <w:r>
        <w:rPr>
          <w:b/>
        </w:rPr>
        <w:t>7. Akselbantes</w:t>
      </w:r>
      <w:r>
        <w:t xml:space="preserve"> (</w:t>
      </w:r>
      <w:proofErr w:type="spellStart"/>
      <w:r>
        <w:t>Iekšlietu</w:t>
      </w:r>
      <w:proofErr w:type="spellEnd"/>
      <w:r>
        <w:t xml:space="preserve"> ministrijas sistēmas iestāžu amatpersonām) – akselbantes no auklām dzeltenā (zelta) krāsā ar zeltītiem metāla uzgaļiem (13.</w:t>
      </w:r>
      <w:r w:rsidR="00FD59AA">
        <w:t> </w:t>
      </w:r>
      <w:r>
        <w:t>attēls).</w:t>
      </w:r>
    </w:p>
    <w:p w14:paraId="425428C4" w14:textId="77777777" w:rsidR="00B96D38" w:rsidRDefault="004E6D75">
      <w:pPr>
        <w:jc w:val="center"/>
      </w:pPr>
      <w:r>
        <w:rPr>
          <w:noProof/>
        </w:rPr>
        <w:lastRenderedPageBreak/>
        <w:drawing>
          <wp:inline distT="101600" distB="101600" distL="101600" distR="101600" wp14:anchorId="6952656D" wp14:editId="1909EADB">
            <wp:extent cx="4143375" cy="5429250"/>
            <wp:effectExtent l="0" t="0" r="0" b="0"/>
            <wp:docPr id="23" name="media/image23.JPG"/>
            <wp:cNvGraphicFramePr/>
            <a:graphic xmlns:a="http://schemas.openxmlformats.org/drawingml/2006/main">
              <a:graphicData uri="http://schemas.openxmlformats.org/drawingml/2006/picture">
                <pic:pic xmlns:pic="http://schemas.openxmlformats.org/drawingml/2006/picture">
                  <pic:nvPicPr>
                    <pic:cNvPr id="23" name="media/image23.JPG"/>
                    <pic:cNvPicPr/>
                  </pic:nvPicPr>
                  <pic:blipFill>
                    <a:blip r:embed="rId21"/>
                    <a:srcRect/>
                    <a:stretch>
                      <a:fillRect/>
                    </a:stretch>
                  </pic:blipFill>
                  <pic:spPr>
                    <a:xfrm>
                      <a:off x="0" y="0"/>
                      <a:ext cx="4143375" cy="5429250"/>
                    </a:xfrm>
                    <a:prstGeom prst="rect">
                      <a:avLst/>
                    </a:prstGeom>
                    <a:ln/>
                  </pic:spPr>
                </pic:pic>
              </a:graphicData>
            </a:graphic>
          </wp:inline>
        </w:drawing>
      </w:r>
    </w:p>
    <w:p w14:paraId="31ACC7C9" w14:textId="77777777" w:rsidR="00B96D38" w:rsidRDefault="004E6D75">
      <w:pPr>
        <w:jc w:val="center"/>
      </w:pPr>
      <w:r>
        <w:t>13. attēls</w:t>
      </w:r>
    </w:p>
    <w:p w14:paraId="4C794907" w14:textId="77777777" w:rsidR="00B96D38" w:rsidRDefault="004E6D75" w:rsidP="00BB433B">
      <w:pPr>
        <w:ind w:firstLine="709"/>
        <w:jc w:val="both"/>
      </w:pPr>
      <w:r>
        <w:rPr>
          <w:b/>
        </w:rPr>
        <w:t>8. Uzšuves un pazīšanas zīmes</w:t>
      </w:r>
      <w:r>
        <w:t xml:space="preserve"> (</w:t>
      </w:r>
      <w:proofErr w:type="spellStart"/>
      <w:r>
        <w:t>Iekšlietu</w:t>
      </w:r>
      <w:proofErr w:type="spellEnd"/>
      <w:r>
        <w:t xml:space="preserve"> ministrijas sistēmas iestāžu amatpersonām):</w:t>
      </w:r>
    </w:p>
    <w:p w14:paraId="63F377AB" w14:textId="77777777" w:rsidR="00B96D38" w:rsidRDefault="004E6D75" w:rsidP="00BB433B">
      <w:pPr>
        <w:ind w:firstLine="709"/>
        <w:jc w:val="both"/>
      </w:pPr>
      <w:r>
        <w:t xml:space="preserve">8.1. visu </w:t>
      </w:r>
      <w:proofErr w:type="spellStart"/>
      <w:r>
        <w:t>Iekšlietu</w:t>
      </w:r>
      <w:proofErr w:type="spellEnd"/>
      <w:r>
        <w:t xml:space="preserve"> ministrijas sistēmas iestāžu amatpersonām uz formas tērpa ir uzšuves melnā krāsā ar attiecīgās amatpersonas vārda pirmo burtu un uzvārdu (personas identifikācijas zīme). Uzšuvei ir dzeltena vai sudraba krāsas apmale un burti dzeltenā vai sudraba krāsā;</w:t>
      </w:r>
    </w:p>
    <w:p w14:paraId="0E42CB11" w14:textId="2536CC95" w:rsidR="00B96D38" w:rsidRDefault="004E6D75" w:rsidP="00BB433B">
      <w:pPr>
        <w:ind w:firstLine="709"/>
        <w:jc w:val="both"/>
      </w:pPr>
      <w:r>
        <w:t>8.2. Valsts policijas amatpersonai uz formas tērpa krekla virs kreisās krūšu kabatas ir uzšuve melnā krāsā ar dzeltenu uzrakstu "POLICIJA". Apkārt uzšuvei</w:t>
      </w:r>
      <w:r w:rsidR="007D119B">
        <w:t> </w:t>
      </w:r>
      <w:r>
        <w:t>– dzeltena apmale (14. attēls);</w:t>
      </w:r>
    </w:p>
    <w:p w14:paraId="33750CE4" w14:textId="77777777" w:rsidR="00B96D38" w:rsidRDefault="004E6D75">
      <w:pPr>
        <w:jc w:val="center"/>
      </w:pPr>
      <w:r>
        <w:rPr>
          <w:noProof/>
        </w:rPr>
        <w:drawing>
          <wp:inline distT="101600" distB="101600" distL="101600" distR="101600" wp14:anchorId="2C838862" wp14:editId="4D13F39D">
            <wp:extent cx="4133849" cy="914400"/>
            <wp:effectExtent l="0" t="0" r="0" b="0"/>
            <wp:docPr id="24" name="media/image24.JPG"/>
            <wp:cNvGraphicFramePr/>
            <a:graphic xmlns:a="http://schemas.openxmlformats.org/drawingml/2006/main">
              <a:graphicData uri="http://schemas.openxmlformats.org/drawingml/2006/picture">
                <pic:pic xmlns:pic="http://schemas.openxmlformats.org/drawingml/2006/picture">
                  <pic:nvPicPr>
                    <pic:cNvPr id="24" name="media/image24.JPG"/>
                    <pic:cNvPicPr/>
                  </pic:nvPicPr>
                  <pic:blipFill>
                    <a:blip r:embed="rId22"/>
                    <a:srcRect/>
                    <a:stretch>
                      <a:fillRect/>
                    </a:stretch>
                  </pic:blipFill>
                  <pic:spPr>
                    <a:xfrm>
                      <a:off x="0" y="0"/>
                      <a:ext cx="4133849" cy="914400"/>
                    </a:xfrm>
                    <a:prstGeom prst="rect">
                      <a:avLst/>
                    </a:prstGeom>
                    <a:ln/>
                  </pic:spPr>
                </pic:pic>
              </a:graphicData>
            </a:graphic>
          </wp:inline>
        </w:drawing>
      </w:r>
    </w:p>
    <w:p w14:paraId="2C7C45C5" w14:textId="77777777" w:rsidR="00B96D38" w:rsidRDefault="004E6D75">
      <w:pPr>
        <w:jc w:val="center"/>
      </w:pPr>
      <w:r>
        <w:t>14. attēls</w:t>
      </w:r>
    </w:p>
    <w:p w14:paraId="368D6039" w14:textId="77777777" w:rsidR="00B96D38" w:rsidRDefault="004E6D75" w:rsidP="00C65A65">
      <w:pPr>
        <w:ind w:firstLine="709"/>
        <w:jc w:val="both"/>
      </w:pPr>
      <w:r>
        <w:lastRenderedPageBreak/>
        <w:t>8.3. Valsts robežsardzes amatpersonai uz formas tērpa krekla (blūzes) virs kreisās krūšu kabatas ir uzšuve melnā krāsā ar dzeltenu uzrakstu "ROBEŽSARDZE". Apkārt uzšuvei – dzeltena apmale (15. attēls);</w:t>
      </w:r>
    </w:p>
    <w:p w14:paraId="68B13363" w14:textId="77777777" w:rsidR="00B96D38" w:rsidRDefault="004E6D75">
      <w:pPr>
        <w:jc w:val="center"/>
      </w:pPr>
      <w:r>
        <w:rPr>
          <w:noProof/>
        </w:rPr>
        <w:drawing>
          <wp:inline distT="101600" distB="101600" distL="101600" distR="101600" wp14:anchorId="1175A9FA" wp14:editId="6A068A6C">
            <wp:extent cx="4133849" cy="990599"/>
            <wp:effectExtent l="0" t="0" r="0" b="0"/>
            <wp:docPr id="25" name="media/image25.JPG"/>
            <wp:cNvGraphicFramePr/>
            <a:graphic xmlns:a="http://schemas.openxmlformats.org/drawingml/2006/main">
              <a:graphicData uri="http://schemas.openxmlformats.org/drawingml/2006/picture">
                <pic:pic xmlns:pic="http://schemas.openxmlformats.org/drawingml/2006/picture">
                  <pic:nvPicPr>
                    <pic:cNvPr id="25" name="media/image25.JPG"/>
                    <pic:cNvPicPr/>
                  </pic:nvPicPr>
                  <pic:blipFill>
                    <a:blip r:embed="rId23"/>
                    <a:srcRect/>
                    <a:stretch>
                      <a:fillRect/>
                    </a:stretch>
                  </pic:blipFill>
                  <pic:spPr>
                    <a:xfrm>
                      <a:off x="0" y="0"/>
                      <a:ext cx="4133849" cy="990599"/>
                    </a:xfrm>
                    <a:prstGeom prst="rect">
                      <a:avLst/>
                    </a:prstGeom>
                    <a:ln/>
                  </pic:spPr>
                </pic:pic>
              </a:graphicData>
            </a:graphic>
          </wp:inline>
        </w:drawing>
      </w:r>
    </w:p>
    <w:p w14:paraId="710D3E25" w14:textId="77777777" w:rsidR="00B96D38" w:rsidRDefault="004E6D75">
      <w:pPr>
        <w:jc w:val="center"/>
      </w:pPr>
      <w:r>
        <w:t>15. attēls</w:t>
      </w:r>
    </w:p>
    <w:p w14:paraId="6FE8EDA5" w14:textId="77777777" w:rsidR="007A12F1" w:rsidRDefault="007A12F1" w:rsidP="007A12F1">
      <w:pPr>
        <w:ind w:firstLine="709"/>
        <w:jc w:val="both"/>
        <w:rPr>
          <w:highlight w:val="yellow"/>
        </w:rPr>
      </w:pPr>
    </w:p>
    <w:p w14:paraId="2EE2100A" w14:textId="44EB9BEC" w:rsidR="000B26F1" w:rsidRDefault="004E6D75" w:rsidP="000B26F1">
      <w:pPr>
        <w:ind w:firstLine="709"/>
        <w:rPr>
          <w:rFonts w:cs="Calibri"/>
          <w:lang w:eastAsia="en-GB"/>
        </w:rPr>
      </w:pPr>
      <w:bookmarkStart w:id="2" w:name="_Hlk171519710"/>
      <w:r w:rsidRPr="007D119B">
        <w:t xml:space="preserve">8.4. </w:t>
      </w:r>
      <w:r w:rsidR="001E681B">
        <w:t>(</w:t>
      </w:r>
      <w:r w:rsidR="00AC0EA9" w:rsidRPr="007A12F1">
        <w:t xml:space="preserve">svītrots </w:t>
      </w:r>
      <w:r w:rsidR="007A12F1" w:rsidRPr="007A12F1">
        <w:t xml:space="preserve">ar Ministru kabineta </w:t>
      </w:r>
      <w:bookmarkStart w:id="3" w:name="_Hlk171682032"/>
      <w:r w:rsidR="00C01D06" w:rsidRPr="00C01D06">
        <w:rPr>
          <w:rFonts w:ascii="Calibri" w:hAnsi="Calibri" w:cs="Calibri"/>
          <w:color w:val="000000"/>
          <w:szCs w:val="28"/>
        </w:rPr>
        <w:t xml:space="preserve">&lt;&lt;=TAP_DOK_DATUMS&gt;&gt; </w:t>
      </w:r>
      <w:r w:rsidR="007A12F1" w:rsidRPr="00C01D06">
        <w:rPr>
          <w:szCs w:val="28"/>
        </w:rPr>
        <w:t>noteikumiem</w:t>
      </w:r>
      <w:r w:rsidR="007A12F1" w:rsidRPr="007A12F1">
        <w:t xml:space="preserve"> Nr.</w:t>
      </w:r>
      <w:r w:rsidR="00C01D06">
        <w:t> </w:t>
      </w:r>
      <w:bookmarkStart w:id="4" w:name="_Hlk171682347"/>
      <w:r w:rsidR="007A12F1" w:rsidRPr="007A12F1">
        <w:rPr>
          <w:rFonts w:cs="Calibri"/>
          <w:lang w:eastAsia="en-GB"/>
        </w:rPr>
        <w:fldChar w:fldCharType="begin"/>
      </w:r>
      <w:r w:rsidR="007A12F1" w:rsidRPr="007A12F1">
        <w:rPr>
          <w:rFonts w:cs="Calibri"/>
          <w:lang w:eastAsia="en-GB"/>
        </w:rPr>
        <w:instrText xml:space="preserve"> MERGEFIELD =TAP_DOK_NUMURS \* MERGEFORMAT </w:instrText>
      </w:r>
      <w:r w:rsidR="007A12F1" w:rsidRPr="007A12F1">
        <w:rPr>
          <w:rFonts w:cs="Calibri"/>
          <w:lang w:eastAsia="en-GB"/>
        </w:rPr>
        <w:fldChar w:fldCharType="separate"/>
      </w:r>
      <w:r w:rsidR="007A12F1" w:rsidRPr="007A12F1">
        <w:rPr>
          <w:rFonts w:cs="Calibri"/>
          <w:lang w:eastAsia="en-GB"/>
        </w:rPr>
        <w:t>«=TAP_DOK_NUMURS»</w:t>
      </w:r>
      <w:r w:rsidR="007A12F1" w:rsidRPr="007A12F1">
        <w:rPr>
          <w:rFonts w:cs="Calibri"/>
          <w:lang w:eastAsia="en-GB"/>
        </w:rPr>
        <w:fldChar w:fldCharType="end"/>
      </w:r>
      <w:bookmarkEnd w:id="3"/>
      <w:bookmarkEnd w:id="4"/>
      <w:r w:rsidR="001E681B">
        <w:rPr>
          <w:rFonts w:cs="Calibri"/>
          <w:lang w:eastAsia="en-GB"/>
        </w:rPr>
        <w:t>)</w:t>
      </w:r>
      <w:r w:rsidR="007A12F1">
        <w:rPr>
          <w:rFonts w:cs="Calibri"/>
          <w:lang w:eastAsia="en-GB"/>
        </w:rPr>
        <w:t>;</w:t>
      </w:r>
    </w:p>
    <w:p w14:paraId="4F4A74F5" w14:textId="2E59320E" w:rsidR="007A12F1" w:rsidRPr="001177C6" w:rsidRDefault="00464E46" w:rsidP="000B26F1">
      <w:pPr>
        <w:jc w:val="center"/>
        <w:rPr>
          <w:rFonts w:cs="Calibri"/>
          <w:lang w:eastAsia="en-GB"/>
        </w:rPr>
      </w:pPr>
      <w:r w:rsidRPr="001177C6">
        <w:rPr>
          <w:rFonts w:cs="Calibri"/>
          <w:lang w:eastAsia="en-GB"/>
        </w:rPr>
        <w:t>16. attēls</w:t>
      </w:r>
    </w:p>
    <w:p w14:paraId="32CC5E6E" w14:textId="4F505D8E" w:rsidR="00464E46" w:rsidRPr="000B26F1" w:rsidRDefault="00464E46" w:rsidP="000B26F1">
      <w:pPr>
        <w:jc w:val="center"/>
        <w:rPr>
          <w:rFonts w:cs="Calibri"/>
          <w:lang w:eastAsia="en-GB"/>
        </w:rPr>
      </w:pPr>
      <w:bookmarkStart w:id="5" w:name="_Hlk171682321"/>
      <w:r w:rsidRPr="001177C6">
        <w:rPr>
          <w:rFonts w:cs="Calibri"/>
          <w:lang w:eastAsia="en-GB"/>
        </w:rPr>
        <w:t xml:space="preserve">(Attēls svītrots ar Ministru kabineta </w:t>
      </w:r>
      <w:r w:rsidRPr="001177C6">
        <w:rPr>
          <w:rFonts w:ascii="Calibri" w:hAnsi="Calibri" w:cs="Calibri"/>
          <w:color w:val="000000"/>
          <w:szCs w:val="28"/>
        </w:rPr>
        <w:t xml:space="preserve">&lt;&lt;=TAP_DOK_DATUMS&gt;&gt; </w:t>
      </w:r>
      <w:r w:rsidRPr="001177C6">
        <w:rPr>
          <w:szCs w:val="28"/>
        </w:rPr>
        <w:t>noteikumiem</w:t>
      </w:r>
      <w:r w:rsidRPr="001177C6">
        <w:t xml:space="preserve"> Nr. </w:t>
      </w:r>
      <w:r w:rsidR="000B26F1" w:rsidRPr="001177C6">
        <w:rPr>
          <w:rFonts w:cs="Calibri"/>
          <w:lang w:eastAsia="en-GB"/>
        </w:rPr>
        <w:fldChar w:fldCharType="begin"/>
      </w:r>
      <w:r w:rsidR="000B26F1" w:rsidRPr="001177C6">
        <w:rPr>
          <w:rFonts w:cs="Calibri"/>
          <w:lang w:eastAsia="en-GB"/>
        </w:rPr>
        <w:instrText xml:space="preserve"> MERGEFIELD =TAP_DOK_NUMURS \* MERGEFORMAT </w:instrText>
      </w:r>
      <w:r w:rsidR="000B26F1" w:rsidRPr="001177C6">
        <w:rPr>
          <w:rFonts w:cs="Calibri"/>
          <w:lang w:eastAsia="en-GB"/>
        </w:rPr>
        <w:fldChar w:fldCharType="separate"/>
      </w:r>
      <w:r w:rsidR="000B26F1" w:rsidRPr="001177C6">
        <w:rPr>
          <w:rFonts w:cs="Calibri"/>
          <w:lang w:eastAsia="en-GB"/>
        </w:rPr>
        <w:t>«=TAP_DOK_NUMURS»</w:t>
      </w:r>
      <w:r w:rsidR="000B26F1" w:rsidRPr="001177C6">
        <w:rPr>
          <w:rFonts w:cs="Calibri"/>
          <w:lang w:eastAsia="en-GB"/>
        </w:rPr>
        <w:fldChar w:fldCharType="end"/>
      </w:r>
      <w:r w:rsidRPr="000B26F1">
        <w:rPr>
          <w:rFonts w:cs="Calibri"/>
          <w:lang w:eastAsia="en-GB"/>
        </w:rPr>
        <w:t>)</w:t>
      </w:r>
      <w:bookmarkEnd w:id="5"/>
    </w:p>
    <w:p w14:paraId="382ECA8C" w14:textId="5844FB2D" w:rsidR="007A12F1" w:rsidRPr="00C01D06" w:rsidRDefault="004E6D75" w:rsidP="000108E1">
      <w:pPr>
        <w:ind w:firstLine="709"/>
        <w:jc w:val="both"/>
        <w:rPr>
          <w:rFonts w:ascii="Calibri" w:hAnsi="Calibri" w:cs="Calibri"/>
          <w:color w:val="000000"/>
          <w:sz w:val="24"/>
          <w:szCs w:val="24"/>
        </w:rPr>
      </w:pPr>
      <w:r w:rsidRPr="007D119B">
        <w:t xml:space="preserve">8.5. </w:t>
      </w:r>
      <w:r w:rsidR="001E681B">
        <w:t>(</w:t>
      </w:r>
      <w:r w:rsidR="00AC0EA9" w:rsidRPr="007A12F1">
        <w:t xml:space="preserve">svītrots </w:t>
      </w:r>
      <w:r w:rsidR="007A12F1" w:rsidRPr="007A12F1">
        <w:t>ar Ministru kabineta</w:t>
      </w:r>
      <w:r w:rsidR="00C01D06">
        <w:t xml:space="preserve"> </w:t>
      </w:r>
      <w:r w:rsidR="00C01D06" w:rsidRPr="00C01D06">
        <w:rPr>
          <w:rFonts w:ascii="Calibri" w:hAnsi="Calibri" w:cs="Calibri"/>
          <w:color w:val="000000"/>
          <w:szCs w:val="28"/>
        </w:rPr>
        <w:t xml:space="preserve">&lt;&lt;=TAP_DOK_DATUMS&gt;&gt; </w:t>
      </w:r>
      <w:r w:rsidR="007A12F1" w:rsidRPr="00C01D06">
        <w:rPr>
          <w:szCs w:val="28"/>
        </w:rPr>
        <w:t>noteikumiem</w:t>
      </w:r>
      <w:r w:rsidR="007A12F1" w:rsidRPr="007A12F1">
        <w:t xml:space="preserve"> Nr. </w:t>
      </w:r>
      <w:r w:rsidR="007A12F1" w:rsidRPr="007A12F1">
        <w:rPr>
          <w:rFonts w:cs="Calibri"/>
          <w:lang w:eastAsia="en-GB"/>
        </w:rPr>
        <w:fldChar w:fldCharType="begin"/>
      </w:r>
      <w:r w:rsidR="007A12F1" w:rsidRPr="007A12F1">
        <w:rPr>
          <w:rFonts w:cs="Calibri"/>
          <w:lang w:eastAsia="en-GB"/>
        </w:rPr>
        <w:instrText xml:space="preserve"> MERGEFIELD =TAP_DOK_NUMURS \* MERGEFORMAT </w:instrText>
      </w:r>
      <w:r w:rsidR="007A12F1" w:rsidRPr="007A12F1">
        <w:rPr>
          <w:rFonts w:cs="Calibri"/>
          <w:lang w:eastAsia="en-GB"/>
        </w:rPr>
        <w:fldChar w:fldCharType="separate"/>
      </w:r>
      <w:r w:rsidR="007A12F1" w:rsidRPr="007A12F1">
        <w:rPr>
          <w:rFonts w:cs="Calibri"/>
          <w:lang w:eastAsia="en-GB"/>
        </w:rPr>
        <w:t>«=TAP_DOK_NUMURS»</w:t>
      </w:r>
      <w:r w:rsidR="007A12F1" w:rsidRPr="007A12F1">
        <w:rPr>
          <w:rFonts w:cs="Calibri"/>
          <w:lang w:eastAsia="en-GB"/>
        </w:rPr>
        <w:fldChar w:fldCharType="end"/>
      </w:r>
      <w:r w:rsidR="001E681B">
        <w:rPr>
          <w:rFonts w:cs="Calibri"/>
          <w:lang w:eastAsia="en-GB"/>
        </w:rPr>
        <w:t>)</w:t>
      </w:r>
      <w:r w:rsidR="007A12F1">
        <w:rPr>
          <w:rFonts w:cs="Calibri"/>
          <w:lang w:eastAsia="en-GB"/>
        </w:rPr>
        <w:t>;</w:t>
      </w:r>
    </w:p>
    <w:p w14:paraId="2044D891" w14:textId="5AD58720" w:rsidR="007A12F1" w:rsidRPr="00C01D06" w:rsidRDefault="004E6D75" w:rsidP="000108E1">
      <w:pPr>
        <w:ind w:firstLine="709"/>
        <w:jc w:val="both"/>
        <w:rPr>
          <w:rFonts w:ascii="Calibri" w:hAnsi="Calibri" w:cs="Calibri"/>
          <w:color w:val="000000"/>
          <w:sz w:val="24"/>
          <w:szCs w:val="24"/>
        </w:rPr>
      </w:pPr>
      <w:r w:rsidRPr="007D119B">
        <w:t xml:space="preserve">8.6. </w:t>
      </w:r>
      <w:r w:rsidR="001E681B">
        <w:t>(</w:t>
      </w:r>
      <w:r w:rsidR="00AC0EA9" w:rsidRPr="007A12F1">
        <w:t xml:space="preserve">svītrots </w:t>
      </w:r>
      <w:r w:rsidR="007A12F1" w:rsidRPr="007A12F1">
        <w:t xml:space="preserve">ar Ministru </w:t>
      </w:r>
      <w:r w:rsidR="007A12F1" w:rsidRPr="00C01D06">
        <w:rPr>
          <w:szCs w:val="28"/>
        </w:rPr>
        <w:t>kabineta</w:t>
      </w:r>
      <w:r w:rsidR="00C01D06" w:rsidRPr="00C01D06">
        <w:rPr>
          <w:szCs w:val="28"/>
        </w:rPr>
        <w:t xml:space="preserve"> </w:t>
      </w:r>
      <w:r w:rsidR="00C01D06" w:rsidRPr="00C01D06">
        <w:rPr>
          <w:rFonts w:ascii="Calibri" w:hAnsi="Calibri" w:cs="Calibri"/>
          <w:color w:val="000000"/>
          <w:szCs w:val="28"/>
        </w:rPr>
        <w:t>&lt;&lt;=TAP_DOK_DATUMS&gt;&gt;</w:t>
      </w:r>
      <w:r w:rsidR="007A12F1" w:rsidRPr="00C01D06">
        <w:rPr>
          <w:rFonts w:cs="Calibri"/>
          <w:szCs w:val="28"/>
          <w:lang w:eastAsia="en-GB"/>
        </w:rPr>
        <w:t xml:space="preserve"> </w:t>
      </w:r>
      <w:r w:rsidR="007A12F1" w:rsidRPr="00C01D06">
        <w:rPr>
          <w:szCs w:val="28"/>
        </w:rPr>
        <w:t>noteikumiem</w:t>
      </w:r>
      <w:r w:rsidR="007A12F1" w:rsidRPr="007A12F1">
        <w:t xml:space="preserve"> Nr. </w:t>
      </w:r>
      <w:r w:rsidR="007A12F1" w:rsidRPr="007A12F1">
        <w:rPr>
          <w:rFonts w:cs="Calibri"/>
          <w:lang w:eastAsia="en-GB"/>
        </w:rPr>
        <w:fldChar w:fldCharType="begin"/>
      </w:r>
      <w:r w:rsidR="007A12F1" w:rsidRPr="007A12F1">
        <w:rPr>
          <w:rFonts w:cs="Calibri"/>
          <w:lang w:eastAsia="en-GB"/>
        </w:rPr>
        <w:instrText xml:space="preserve"> MERGEFIELD =TAP_DOK_NUMURS \* MERGEFORMAT </w:instrText>
      </w:r>
      <w:r w:rsidR="007A12F1" w:rsidRPr="007A12F1">
        <w:rPr>
          <w:rFonts w:cs="Calibri"/>
          <w:lang w:eastAsia="en-GB"/>
        </w:rPr>
        <w:fldChar w:fldCharType="separate"/>
      </w:r>
      <w:r w:rsidR="007A12F1" w:rsidRPr="007A12F1">
        <w:rPr>
          <w:rFonts w:cs="Calibri"/>
          <w:lang w:eastAsia="en-GB"/>
        </w:rPr>
        <w:t>«=TAP_DOK_NUMURS»</w:t>
      </w:r>
      <w:r w:rsidR="007A12F1" w:rsidRPr="007A12F1">
        <w:rPr>
          <w:rFonts w:cs="Calibri"/>
          <w:lang w:eastAsia="en-GB"/>
        </w:rPr>
        <w:fldChar w:fldCharType="end"/>
      </w:r>
      <w:r w:rsidR="001E681B">
        <w:rPr>
          <w:rFonts w:cs="Calibri"/>
          <w:lang w:eastAsia="en-GB"/>
        </w:rPr>
        <w:t>)</w:t>
      </w:r>
      <w:r w:rsidR="007A12F1">
        <w:rPr>
          <w:rFonts w:cs="Calibri"/>
          <w:lang w:eastAsia="en-GB"/>
        </w:rPr>
        <w:t>;</w:t>
      </w:r>
    </w:p>
    <w:bookmarkEnd w:id="2"/>
    <w:p w14:paraId="0006565E" w14:textId="77777777" w:rsidR="00B96D38" w:rsidRDefault="004E6D75" w:rsidP="00647BB1">
      <w:pPr>
        <w:ind w:firstLine="709"/>
        <w:jc w:val="both"/>
      </w:pPr>
      <w:r>
        <w:t>8.7. Iekšējās drošības biroja amatpersonai uz formas tērpa labās piedurknes ir uzšuve melnā krāsā ar izšūtu Latvijas Republikas karoga attēlu un uzrakstu "LATVIJA" (17. attēls). Uz formas tērpa krekla virs kreisās krūšu kabatas ir uzšuve melnā krāsā ar sudraba krāsas uzrakstu "IEKŠĒJĀS DROŠĪBAS BIROJS". Apkārt uzšuvei – sudraba krāsas apmale (18. attēls);</w:t>
      </w:r>
    </w:p>
    <w:p w14:paraId="0E2C0528" w14:textId="77777777" w:rsidR="00B96D38" w:rsidRDefault="004E6D75">
      <w:pPr>
        <w:jc w:val="center"/>
      </w:pPr>
      <w:r>
        <w:rPr>
          <w:noProof/>
        </w:rPr>
        <w:drawing>
          <wp:inline distT="101600" distB="101600" distL="101600" distR="101600" wp14:anchorId="17F950B1" wp14:editId="529948A7">
            <wp:extent cx="2381250" cy="1581150"/>
            <wp:effectExtent l="0" t="0" r="0" b="0"/>
            <wp:docPr id="26" name="media/image26.JPG"/>
            <wp:cNvGraphicFramePr/>
            <a:graphic xmlns:a="http://schemas.openxmlformats.org/drawingml/2006/main">
              <a:graphicData uri="http://schemas.openxmlformats.org/drawingml/2006/picture">
                <pic:pic xmlns:pic="http://schemas.openxmlformats.org/drawingml/2006/picture">
                  <pic:nvPicPr>
                    <pic:cNvPr id="26" name="media/image26.JPG"/>
                    <pic:cNvPicPr/>
                  </pic:nvPicPr>
                  <pic:blipFill>
                    <a:blip r:embed="rId24"/>
                    <a:srcRect/>
                    <a:stretch>
                      <a:fillRect/>
                    </a:stretch>
                  </pic:blipFill>
                  <pic:spPr>
                    <a:xfrm>
                      <a:off x="0" y="0"/>
                      <a:ext cx="2381250" cy="1581150"/>
                    </a:xfrm>
                    <a:prstGeom prst="rect">
                      <a:avLst/>
                    </a:prstGeom>
                    <a:ln/>
                  </pic:spPr>
                </pic:pic>
              </a:graphicData>
            </a:graphic>
          </wp:inline>
        </w:drawing>
      </w:r>
    </w:p>
    <w:p w14:paraId="49CE7B11" w14:textId="77777777" w:rsidR="00B96D38" w:rsidRDefault="004E6D75">
      <w:pPr>
        <w:jc w:val="center"/>
      </w:pPr>
      <w:r>
        <w:t>17. attēls</w:t>
      </w:r>
    </w:p>
    <w:p w14:paraId="115410C4" w14:textId="77777777" w:rsidR="00B96D38" w:rsidRDefault="004E6D75">
      <w:pPr>
        <w:jc w:val="center"/>
      </w:pPr>
      <w:r>
        <w:t> </w:t>
      </w:r>
      <w:r>
        <w:rPr>
          <w:noProof/>
        </w:rPr>
        <w:drawing>
          <wp:inline distT="101600" distB="101600" distL="101600" distR="101600" wp14:anchorId="5D850AE7" wp14:editId="540030C2">
            <wp:extent cx="4514850" cy="1114425"/>
            <wp:effectExtent l="0" t="0" r="0" b="0"/>
            <wp:docPr id="27" name="media/image27.JPG"/>
            <wp:cNvGraphicFramePr/>
            <a:graphic xmlns:a="http://schemas.openxmlformats.org/drawingml/2006/main">
              <a:graphicData uri="http://schemas.openxmlformats.org/drawingml/2006/picture">
                <pic:pic xmlns:pic="http://schemas.openxmlformats.org/drawingml/2006/picture">
                  <pic:nvPicPr>
                    <pic:cNvPr id="27" name="media/image27.JPG"/>
                    <pic:cNvPicPr/>
                  </pic:nvPicPr>
                  <pic:blipFill>
                    <a:blip r:embed="rId25"/>
                    <a:srcRect/>
                    <a:stretch>
                      <a:fillRect/>
                    </a:stretch>
                  </pic:blipFill>
                  <pic:spPr>
                    <a:xfrm>
                      <a:off x="0" y="0"/>
                      <a:ext cx="4514850" cy="1114425"/>
                    </a:xfrm>
                    <a:prstGeom prst="rect">
                      <a:avLst/>
                    </a:prstGeom>
                    <a:ln/>
                  </pic:spPr>
                </pic:pic>
              </a:graphicData>
            </a:graphic>
          </wp:inline>
        </w:drawing>
      </w:r>
    </w:p>
    <w:p w14:paraId="6113EB72" w14:textId="77777777" w:rsidR="00B96D38" w:rsidRDefault="004E6D75">
      <w:pPr>
        <w:jc w:val="center"/>
      </w:pPr>
      <w:r>
        <w:t>18. attēls</w:t>
      </w:r>
    </w:p>
    <w:p w14:paraId="543C4FC0" w14:textId="77777777" w:rsidR="00B96D38" w:rsidRDefault="004E6D75" w:rsidP="00647BB1">
      <w:pPr>
        <w:ind w:firstLine="709"/>
        <w:jc w:val="both"/>
      </w:pPr>
      <w:r>
        <w:t>8.8. Valsts ugunsdzēsības un glābšanas dienesta amatpersonai uz formas tērpa krekla (blūzes) virs kreisās krūšu kabatas ir uzšuve melnā krāsā ar dzeltenu uzrakstu "VUGD". Apkārt uzšuvei – dzeltena apmale (19. attēls);</w:t>
      </w:r>
    </w:p>
    <w:p w14:paraId="28CC62B3" w14:textId="77777777" w:rsidR="00B96D38" w:rsidRDefault="004E6D75">
      <w:pPr>
        <w:jc w:val="center"/>
      </w:pPr>
      <w:r>
        <w:rPr>
          <w:noProof/>
        </w:rPr>
        <w:lastRenderedPageBreak/>
        <w:drawing>
          <wp:inline distT="101600" distB="101600" distL="101600" distR="101600" wp14:anchorId="265B7172" wp14:editId="1D1BFCA1">
            <wp:extent cx="3886200" cy="981075"/>
            <wp:effectExtent l="0" t="0" r="0" b="0"/>
            <wp:docPr id="28" name="media/image28.PNG"/>
            <wp:cNvGraphicFramePr/>
            <a:graphic xmlns:a="http://schemas.openxmlformats.org/drawingml/2006/main">
              <a:graphicData uri="http://schemas.openxmlformats.org/drawingml/2006/picture">
                <pic:pic xmlns:pic="http://schemas.openxmlformats.org/drawingml/2006/picture">
                  <pic:nvPicPr>
                    <pic:cNvPr id="28" name="media/image28.PNG"/>
                    <pic:cNvPicPr/>
                  </pic:nvPicPr>
                  <pic:blipFill>
                    <a:blip r:embed="rId26"/>
                    <a:srcRect/>
                    <a:stretch>
                      <a:fillRect/>
                    </a:stretch>
                  </pic:blipFill>
                  <pic:spPr>
                    <a:xfrm>
                      <a:off x="0" y="0"/>
                      <a:ext cx="3886200" cy="981075"/>
                    </a:xfrm>
                    <a:prstGeom prst="rect">
                      <a:avLst/>
                    </a:prstGeom>
                    <a:ln/>
                  </pic:spPr>
                </pic:pic>
              </a:graphicData>
            </a:graphic>
          </wp:inline>
        </w:drawing>
      </w:r>
    </w:p>
    <w:p w14:paraId="43F340B9" w14:textId="77777777" w:rsidR="00B96D38" w:rsidRDefault="004E6D75">
      <w:pPr>
        <w:jc w:val="center"/>
      </w:pPr>
      <w:r>
        <w:t>19. attēls</w:t>
      </w:r>
    </w:p>
    <w:p w14:paraId="6606CEEC" w14:textId="77777777" w:rsidR="00B96D38" w:rsidRDefault="004E6D75" w:rsidP="00647BB1">
      <w:pPr>
        <w:ind w:firstLine="709"/>
        <w:jc w:val="both"/>
      </w:pPr>
      <w:r>
        <w:t>8.9. Valsts policijas koledžas, Valsts robežsardzes koledžas un Ugunsdrošības un civilās aizsardzības koledžas kadetam uzpleča vidū visā tā garumā pa horizontāli 10 mm plata dzeltena josla (20. attēls).</w:t>
      </w:r>
    </w:p>
    <w:p w14:paraId="2E3D2C25" w14:textId="77777777" w:rsidR="00B96D38" w:rsidRDefault="004E6D75">
      <w:pPr>
        <w:jc w:val="center"/>
      </w:pPr>
      <w:r>
        <w:rPr>
          <w:noProof/>
        </w:rPr>
        <w:drawing>
          <wp:inline distT="101600" distB="101600" distL="101600" distR="101600" wp14:anchorId="55B77AA3" wp14:editId="7AE8AA5C">
            <wp:extent cx="2447925" cy="1028700"/>
            <wp:effectExtent l="0" t="0" r="0" b="0"/>
            <wp:docPr id="29" name="media/image29.JPG"/>
            <wp:cNvGraphicFramePr/>
            <a:graphic xmlns:a="http://schemas.openxmlformats.org/drawingml/2006/main">
              <a:graphicData uri="http://schemas.openxmlformats.org/drawingml/2006/picture">
                <pic:pic xmlns:pic="http://schemas.openxmlformats.org/drawingml/2006/picture">
                  <pic:nvPicPr>
                    <pic:cNvPr id="29" name="media/image29.JPG"/>
                    <pic:cNvPicPr/>
                  </pic:nvPicPr>
                  <pic:blipFill>
                    <a:blip r:embed="rId27"/>
                    <a:srcRect/>
                    <a:stretch>
                      <a:fillRect/>
                    </a:stretch>
                  </pic:blipFill>
                  <pic:spPr>
                    <a:xfrm>
                      <a:off x="0" y="0"/>
                      <a:ext cx="2447925" cy="1028700"/>
                    </a:xfrm>
                    <a:prstGeom prst="rect">
                      <a:avLst/>
                    </a:prstGeom>
                    <a:ln/>
                  </pic:spPr>
                </pic:pic>
              </a:graphicData>
            </a:graphic>
          </wp:inline>
        </w:drawing>
      </w:r>
    </w:p>
    <w:p w14:paraId="7BD35D4E" w14:textId="77777777" w:rsidR="00B96D38" w:rsidRDefault="004E6D75">
      <w:pPr>
        <w:jc w:val="center"/>
      </w:pPr>
      <w:r>
        <w:t>20. attēls</w:t>
      </w:r>
    </w:p>
    <w:p w14:paraId="76AF7FAE" w14:textId="77777777" w:rsidR="00B96D38" w:rsidRDefault="004E6D75" w:rsidP="00647BB1">
      <w:pPr>
        <w:ind w:firstLine="709"/>
      </w:pPr>
      <w:r>
        <w:rPr>
          <w:b/>
        </w:rPr>
        <w:t>2. Iestāžu amatpersonu dienesta pakāpju atšķirības zīmju apraksts</w:t>
      </w:r>
    </w:p>
    <w:p w14:paraId="45C22A46" w14:textId="77777777" w:rsidR="00B96D38" w:rsidRDefault="004E6D75" w:rsidP="00647BB1">
      <w:pPr>
        <w:ind w:firstLine="709"/>
      </w:pPr>
      <w:r>
        <w:rPr>
          <w:b/>
        </w:rPr>
        <w:t>9.</w:t>
      </w:r>
      <w:r>
        <w:t xml:space="preserve"> </w:t>
      </w:r>
      <w:r>
        <w:rPr>
          <w:b/>
        </w:rPr>
        <w:t>Ierindniekam</w:t>
      </w:r>
      <w:r>
        <w:t xml:space="preserve"> nav atšķirības zīmju (21. attēls).</w:t>
      </w:r>
    </w:p>
    <w:p w14:paraId="44DCA735" w14:textId="77777777" w:rsidR="00B96D38" w:rsidRDefault="004E6D75">
      <w:pPr>
        <w:jc w:val="center"/>
      </w:pPr>
      <w:r>
        <w:rPr>
          <w:noProof/>
        </w:rPr>
        <w:drawing>
          <wp:inline distT="101600" distB="101600" distL="101600" distR="101600" wp14:anchorId="4ADC81E2" wp14:editId="086F9BB0">
            <wp:extent cx="2257425" cy="1076325"/>
            <wp:effectExtent l="0" t="0" r="0" b="0"/>
            <wp:docPr id="30" name="media/image30.JPG"/>
            <wp:cNvGraphicFramePr/>
            <a:graphic xmlns:a="http://schemas.openxmlformats.org/drawingml/2006/main">
              <a:graphicData uri="http://schemas.openxmlformats.org/drawingml/2006/picture">
                <pic:pic xmlns:pic="http://schemas.openxmlformats.org/drawingml/2006/picture">
                  <pic:nvPicPr>
                    <pic:cNvPr id="30" name="media/image30.JPG"/>
                    <pic:cNvPicPr/>
                  </pic:nvPicPr>
                  <pic:blipFill>
                    <a:blip r:embed="rId28"/>
                    <a:srcRect/>
                    <a:stretch>
                      <a:fillRect/>
                    </a:stretch>
                  </pic:blipFill>
                  <pic:spPr>
                    <a:xfrm>
                      <a:off x="0" y="0"/>
                      <a:ext cx="2257425" cy="1076325"/>
                    </a:xfrm>
                    <a:prstGeom prst="rect">
                      <a:avLst/>
                    </a:prstGeom>
                    <a:ln/>
                  </pic:spPr>
                </pic:pic>
              </a:graphicData>
            </a:graphic>
          </wp:inline>
        </w:drawing>
      </w:r>
    </w:p>
    <w:p w14:paraId="600765AF" w14:textId="77777777" w:rsidR="00B96D38" w:rsidRDefault="004E6D75">
      <w:pPr>
        <w:jc w:val="center"/>
      </w:pPr>
      <w:r>
        <w:t>21. attēls</w:t>
      </w:r>
    </w:p>
    <w:p w14:paraId="16D4C4B7" w14:textId="77777777" w:rsidR="00B96D38" w:rsidRDefault="004E6D75" w:rsidP="00647BB1">
      <w:pPr>
        <w:ind w:firstLine="709"/>
        <w:jc w:val="both"/>
      </w:pPr>
      <w:r>
        <w:rPr>
          <w:b/>
        </w:rPr>
        <w:t>10.</w:t>
      </w:r>
      <w:r>
        <w:t xml:space="preserve"> </w:t>
      </w:r>
      <w:r>
        <w:rPr>
          <w:b/>
        </w:rPr>
        <w:t>Kaprālim</w:t>
      </w:r>
      <w:r>
        <w:t xml:space="preserve"> – 25 mm attālumā no uzpleča apakšējās daļas pa vertikāli viena 10 mm plata dzeltena vai sudraba krāsas josla (22. attēls).</w:t>
      </w:r>
    </w:p>
    <w:p w14:paraId="7B8B67A9" w14:textId="77777777" w:rsidR="00B96D38" w:rsidRDefault="004E6D75">
      <w:pPr>
        <w:jc w:val="center"/>
      </w:pPr>
      <w:r>
        <w:rPr>
          <w:noProof/>
        </w:rPr>
        <w:drawing>
          <wp:inline distT="101600" distB="101600" distL="101600" distR="101600" wp14:anchorId="3CB46795" wp14:editId="6FF6A541">
            <wp:extent cx="2181225" cy="1362075"/>
            <wp:effectExtent l="0" t="0" r="0" b="0"/>
            <wp:docPr id="31" name="media/image31.JPG"/>
            <wp:cNvGraphicFramePr/>
            <a:graphic xmlns:a="http://schemas.openxmlformats.org/drawingml/2006/main">
              <a:graphicData uri="http://schemas.openxmlformats.org/drawingml/2006/picture">
                <pic:pic xmlns:pic="http://schemas.openxmlformats.org/drawingml/2006/picture">
                  <pic:nvPicPr>
                    <pic:cNvPr id="31" name="media/image31.JPG"/>
                    <pic:cNvPicPr/>
                  </pic:nvPicPr>
                  <pic:blipFill>
                    <a:blip r:embed="rId29"/>
                    <a:srcRect/>
                    <a:stretch>
                      <a:fillRect/>
                    </a:stretch>
                  </pic:blipFill>
                  <pic:spPr>
                    <a:xfrm>
                      <a:off x="0" y="0"/>
                      <a:ext cx="2181225" cy="1362075"/>
                    </a:xfrm>
                    <a:prstGeom prst="rect">
                      <a:avLst/>
                    </a:prstGeom>
                    <a:ln/>
                  </pic:spPr>
                </pic:pic>
              </a:graphicData>
            </a:graphic>
          </wp:inline>
        </w:drawing>
      </w:r>
    </w:p>
    <w:p w14:paraId="2E14ADAA" w14:textId="77777777" w:rsidR="00B96D38" w:rsidRDefault="004E6D75">
      <w:pPr>
        <w:jc w:val="center"/>
      </w:pPr>
      <w:r>
        <w:t>22. attēls</w:t>
      </w:r>
    </w:p>
    <w:p w14:paraId="6A57228E" w14:textId="77777777" w:rsidR="00B96D38" w:rsidRDefault="004E6D75" w:rsidP="00647BB1">
      <w:pPr>
        <w:ind w:firstLine="709"/>
        <w:jc w:val="both"/>
      </w:pPr>
      <w:r>
        <w:rPr>
          <w:b/>
        </w:rPr>
        <w:t>11. Seržantam</w:t>
      </w:r>
      <w:r>
        <w:t xml:space="preserve"> – 25 mm attālumā no uzpleča apakšējās daļas pa vertikāli divas 10 mm platas dzeltenas vai sudraba krāsas joslas (23. attēls).</w:t>
      </w:r>
    </w:p>
    <w:p w14:paraId="2BD58C96" w14:textId="77777777" w:rsidR="00B96D38" w:rsidRDefault="004E6D75">
      <w:pPr>
        <w:jc w:val="center"/>
      </w:pPr>
      <w:r>
        <w:rPr>
          <w:noProof/>
        </w:rPr>
        <w:drawing>
          <wp:inline distT="101600" distB="101600" distL="101600" distR="101600" wp14:anchorId="642E9E8E" wp14:editId="6B8595CF">
            <wp:extent cx="2200275" cy="1400175"/>
            <wp:effectExtent l="0" t="0" r="0" b="0"/>
            <wp:docPr id="32" name="media/image32.JPG"/>
            <wp:cNvGraphicFramePr/>
            <a:graphic xmlns:a="http://schemas.openxmlformats.org/drawingml/2006/main">
              <a:graphicData uri="http://schemas.openxmlformats.org/drawingml/2006/picture">
                <pic:pic xmlns:pic="http://schemas.openxmlformats.org/drawingml/2006/picture">
                  <pic:nvPicPr>
                    <pic:cNvPr id="32" name="media/image32.JPG"/>
                    <pic:cNvPicPr/>
                  </pic:nvPicPr>
                  <pic:blipFill>
                    <a:blip r:embed="rId30"/>
                    <a:srcRect/>
                    <a:stretch>
                      <a:fillRect/>
                    </a:stretch>
                  </pic:blipFill>
                  <pic:spPr>
                    <a:xfrm>
                      <a:off x="0" y="0"/>
                      <a:ext cx="2200275" cy="1400175"/>
                    </a:xfrm>
                    <a:prstGeom prst="rect">
                      <a:avLst/>
                    </a:prstGeom>
                    <a:ln/>
                  </pic:spPr>
                </pic:pic>
              </a:graphicData>
            </a:graphic>
          </wp:inline>
        </w:drawing>
      </w:r>
    </w:p>
    <w:p w14:paraId="3A7F18A8" w14:textId="77777777" w:rsidR="00B96D38" w:rsidRDefault="004E6D75">
      <w:pPr>
        <w:jc w:val="center"/>
      </w:pPr>
      <w:r>
        <w:t>23. attēls</w:t>
      </w:r>
    </w:p>
    <w:p w14:paraId="38E1A76B" w14:textId="77777777" w:rsidR="00B96D38" w:rsidRDefault="004E6D75" w:rsidP="005F6515">
      <w:pPr>
        <w:ind w:firstLine="709"/>
        <w:jc w:val="both"/>
      </w:pPr>
      <w:r>
        <w:rPr>
          <w:b/>
        </w:rPr>
        <w:lastRenderedPageBreak/>
        <w:t>12.</w:t>
      </w:r>
      <w:r>
        <w:t> </w:t>
      </w:r>
      <w:r>
        <w:rPr>
          <w:b/>
        </w:rPr>
        <w:t>Virsseržantam</w:t>
      </w:r>
      <w:r>
        <w:t xml:space="preserve"> – 25 mm attālumā no uzpleča apakšējās daļas pa vertikāli viena 20 mm plata dzeltena vai sudraba krāsas josla (24. attēls).</w:t>
      </w:r>
    </w:p>
    <w:p w14:paraId="43E08B2A" w14:textId="77777777" w:rsidR="00B96D38" w:rsidRDefault="004E6D75">
      <w:pPr>
        <w:jc w:val="center"/>
      </w:pPr>
      <w:r>
        <w:rPr>
          <w:noProof/>
        </w:rPr>
        <w:drawing>
          <wp:inline distT="101600" distB="101600" distL="101600" distR="101600" wp14:anchorId="7ED1196F" wp14:editId="36C9C59D">
            <wp:extent cx="2295525" cy="1476375"/>
            <wp:effectExtent l="0" t="0" r="0" b="0"/>
            <wp:docPr id="33" name="media/image33.JPG"/>
            <wp:cNvGraphicFramePr/>
            <a:graphic xmlns:a="http://schemas.openxmlformats.org/drawingml/2006/main">
              <a:graphicData uri="http://schemas.openxmlformats.org/drawingml/2006/picture">
                <pic:pic xmlns:pic="http://schemas.openxmlformats.org/drawingml/2006/picture">
                  <pic:nvPicPr>
                    <pic:cNvPr id="33" name="media/image33.JPG"/>
                    <pic:cNvPicPr/>
                  </pic:nvPicPr>
                  <pic:blipFill>
                    <a:blip r:embed="rId31"/>
                    <a:srcRect/>
                    <a:stretch>
                      <a:fillRect/>
                    </a:stretch>
                  </pic:blipFill>
                  <pic:spPr>
                    <a:xfrm>
                      <a:off x="0" y="0"/>
                      <a:ext cx="2295525" cy="1476375"/>
                    </a:xfrm>
                    <a:prstGeom prst="rect">
                      <a:avLst/>
                    </a:prstGeom>
                    <a:ln/>
                  </pic:spPr>
                </pic:pic>
              </a:graphicData>
            </a:graphic>
          </wp:inline>
        </w:drawing>
      </w:r>
    </w:p>
    <w:p w14:paraId="18479530" w14:textId="77777777" w:rsidR="00B96D38" w:rsidRDefault="004E6D75">
      <w:pPr>
        <w:jc w:val="center"/>
      </w:pPr>
      <w:r>
        <w:t>24. attēls</w:t>
      </w:r>
    </w:p>
    <w:p w14:paraId="0D331E7E" w14:textId="77777777" w:rsidR="00B96D38" w:rsidRDefault="004E6D75" w:rsidP="004D78F6">
      <w:pPr>
        <w:ind w:firstLine="709"/>
        <w:jc w:val="both"/>
      </w:pPr>
      <w:r>
        <w:rPr>
          <w:b/>
        </w:rPr>
        <w:t>13. Virsniekvietniekam</w:t>
      </w:r>
      <w:r>
        <w:t xml:space="preserve"> – 17 mm attālumā no uzpleča apakšējās daļas pa vertikāli viena 10 mm plata dzeltena vai sudraba krāsas josla un viena 3 mm augsta dzeltena vai sudraba krāsas metāla (vai izšūta ar zeltītas vai sudrabotas krāsas diegiem) zīmotne nošķeltas četrstūra piramīdas veidā. Katras sānu plaknes vidējā trešdaļa – ar trim šķēlumiem, pārējās virsmas – ar rievotu faktūru. Malu garums – 12 mm. Uz augšējās šķēluma plaknes – apaļš vainadziņš ar gludu izcilni vidū (25. attēls).</w:t>
      </w:r>
    </w:p>
    <w:p w14:paraId="7D258942" w14:textId="77777777" w:rsidR="00B96D38" w:rsidRDefault="004E6D75">
      <w:pPr>
        <w:jc w:val="center"/>
      </w:pPr>
      <w:r>
        <w:rPr>
          <w:noProof/>
        </w:rPr>
        <w:drawing>
          <wp:inline distT="101600" distB="101600" distL="101600" distR="101600" wp14:anchorId="75AEEF79" wp14:editId="5325F42F">
            <wp:extent cx="2390775" cy="1190625"/>
            <wp:effectExtent l="0" t="0" r="0" b="0"/>
            <wp:docPr id="34" name="media/image34.PNG"/>
            <wp:cNvGraphicFramePr/>
            <a:graphic xmlns:a="http://schemas.openxmlformats.org/drawingml/2006/main">
              <a:graphicData uri="http://schemas.openxmlformats.org/drawingml/2006/picture">
                <pic:pic xmlns:pic="http://schemas.openxmlformats.org/drawingml/2006/picture">
                  <pic:nvPicPr>
                    <pic:cNvPr id="34" name="media/image34.PNG"/>
                    <pic:cNvPicPr/>
                  </pic:nvPicPr>
                  <pic:blipFill>
                    <a:blip r:embed="rId32"/>
                    <a:srcRect/>
                    <a:stretch>
                      <a:fillRect/>
                    </a:stretch>
                  </pic:blipFill>
                  <pic:spPr>
                    <a:xfrm>
                      <a:off x="0" y="0"/>
                      <a:ext cx="2390775" cy="1190625"/>
                    </a:xfrm>
                    <a:prstGeom prst="rect">
                      <a:avLst/>
                    </a:prstGeom>
                    <a:ln/>
                  </pic:spPr>
                </pic:pic>
              </a:graphicData>
            </a:graphic>
          </wp:inline>
        </w:drawing>
      </w:r>
    </w:p>
    <w:p w14:paraId="240F9FBD" w14:textId="77777777" w:rsidR="00B96D38" w:rsidRDefault="004E6D75">
      <w:pPr>
        <w:jc w:val="center"/>
      </w:pPr>
      <w:r>
        <w:t>25. attēls</w:t>
      </w:r>
    </w:p>
    <w:p w14:paraId="066FEBC2" w14:textId="06B5DBC0" w:rsidR="00B96D38" w:rsidRDefault="004E6D75" w:rsidP="004D78F6">
      <w:pPr>
        <w:ind w:firstLine="709"/>
        <w:jc w:val="both"/>
      </w:pPr>
      <w:r>
        <w:rPr>
          <w:b/>
        </w:rPr>
        <w:t>14.</w:t>
      </w:r>
      <w:r>
        <w:t> </w:t>
      </w:r>
      <w:r>
        <w:rPr>
          <w:b/>
        </w:rPr>
        <w:t>Leitnantam</w:t>
      </w:r>
      <w:r>
        <w:t xml:space="preserve"> – divas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w:t>
      </w:r>
      <w:r w:rsidR="005F6515">
        <w:t> </w:t>
      </w:r>
      <w:r>
        <w:t>– apaļš vainadziņš ar gludu izcilni vidū (26. attēls).</w:t>
      </w:r>
    </w:p>
    <w:p w14:paraId="0EB419A4" w14:textId="77777777" w:rsidR="00B96D38" w:rsidRDefault="004E6D75">
      <w:pPr>
        <w:jc w:val="center"/>
      </w:pPr>
      <w:r>
        <w:rPr>
          <w:noProof/>
        </w:rPr>
        <w:drawing>
          <wp:inline distT="101600" distB="101600" distL="101600" distR="101600" wp14:anchorId="72159965" wp14:editId="41AAAE3A">
            <wp:extent cx="2200275" cy="1190625"/>
            <wp:effectExtent l="0" t="0" r="0" b="0"/>
            <wp:docPr id="35" name="media/image35.PNG"/>
            <wp:cNvGraphicFramePr/>
            <a:graphic xmlns:a="http://schemas.openxmlformats.org/drawingml/2006/main">
              <a:graphicData uri="http://schemas.openxmlformats.org/drawingml/2006/picture">
                <pic:pic xmlns:pic="http://schemas.openxmlformats.org/drawingml/2006/picture">
                  <pic:nvPicPr>
                    <pic:cNvPr id="35" name="media/image35.PNG"/>
                    <pic:cNvPicPr/>
                  </pic:nvPicPr>
                  <pic:blipFill>
                    <a:blip r:embed="rId33"/>
                    <a:srcRect/>
                    <a:stretch>
                      <a:fillRect/>
                    </a:stretch>
                  </pic:blipFill>
                  <pic:spPr>
                    <a:xfrm>
                      <a:off x="0" y="0"/>
                      <a:ext cx="2200275" cy="1190625"/>
                    </a:xfrm>
                    <a:prstGeom prst="rect">
                      <a:avLst/>
                    </a:prstGeom>
                    <a:ln/>
                  </pic:spPr>
                </pic:pic>
              </a:graphicData>
            </a:graphic>
          </wp:inline>
        </w:drawing>
      </w:r>
    </w:p>
    <w:p w14:paraId="2E4869D8" w14:textId="77777777" w:rsidR="00B96D38" w:rsidRDefault="004E6D75">
      <w:pPr>
        <w:jc w:val="center"/>
      </w:pPr>
      <w:r>
        <w:t>26. attēls</w:t>
      </w:r>
    </w:p>
    <w:p w14:paraId="2B113EF7" w14:textId="0AB5DC95" w:rsidR="00B96D38" w:rsidRDefault="004E6D75" w:rsidP="00355E5A">
      <w:pPr>
        <w:ind w:firstLine="709"/>
        <w:jc w:val="both"/>
      </w:pPr>
      <w:r>
        <w:rPr>
          <w:b/>
        </w:rPr>
        <w:t>15.</w:t>
      </w:r>
      <w:r>
        <w:t> </w:t>
      </w:r>
      <w:r>
        <w:rPr>
          <w:b/>
        </w:rPr>
        <w:t>Virsleitnantam</w:t>
      </w:r>
      <w:r>
        <w:t xml:space="preserve"> – trīs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w:t>
      </w:r>
      <w:r w:rsidR="00300F5C">
        <w:t> </w:t>
      </w:r>
      <w:r>
        <w:t>– apaļš vainadziņš ar gludu izcilni vidū (27. attēls).</w:t>
      </w:r>
    </w:p>
    <w:p w14:paraId="4FA945BF" w14:textId="77777777" w:rsidR="00B96D38" w:rsidRDefault="004E6D75">
      <w:pPr>
        <w:jc w:val="center"/>
      </w:pPr>
      <w:r>
        <w:rPr>
          <w:noProof/>
        </w:rPr>
        <w:lastRenderedPageBreak/>
        <w:drawing>
          <wp:inline distT="101600" distB="101600" distL="101600" distR="101600" wp14:anchorId="4BEACEB2" wp14:editId="0A086486">
            <wp:extent cx="2247900" cy="1190625"/>
            <wp:effectExtent l="0" t="0" r="0" b="0"/>
            <wp:docPr id="36" name="media/image36.PNG"/>
            <wp:cNvGraphicFramePr/>
            <a:graphic xmlns:a="http://schemas.openxmlformats.org/drawingml/2006/main">
              <a:graphicData uri="http://schemas.openxmlformats.org/drawingml/2006/picture">
                <pic:pic xmlns:pic="http://schemas.openxmlformats.org/drawingml/2006/picture">
                  <pic:nvPicPr>
                    <pic:cNvPr id="36" name="media/image36.PNG"/>
                    <pic:cNvPicPr/>
                  </pic:nvPicPr>
                  <pic:blipFill>
                    <a:blip r:embed="rId34"/>
                    <a:srcRect/>
                    <a:stretch>
                      <a:fillRect/>
                    </a:stretch>
                  </pic:blipFill>
                  <pic:spPr>
                    <a:xfrm>
                      <a:off x="0" y="0"/>
                      <a:ext cx="2247900" cy="1190625"/>
                    </a:xfrm>
                    <a:prstGeom prst="rect">
                      <a:avLst/>
                    </a:prstGeom>
                    <a:ln/>
                  </pic:spPr>
                </pic:pic>
              </a:graphicData>
            </a:graphic>
          </wp:inline>
        </w:drawing>
      </w:r>
    </w:p>
    <w:p w14:paraId="2BE59D2F" w14:textId="77777777" w:rsidR="00B96D38" w:rsidRDefault="004E6D75">
      <w:pPr>
        <w:jc w:val="center"/>
      </w:pPr>
      <w:r>
        <w:t>27. attēls</w:t>
      </w:r>
    </w:p>
    <w:p w14:paraId="22CBE406" w14:textId="6F6893E5" w:rsidR="00B96D38" w:rsidRDefault="004E6D75" w:rsidP="00355E5A">
      <w:pPr>
        <w:ind w:firstLine="709"/>
        <w:jc w:val="both"/>
      </w:pPr>
      <w:r>
        <w:rPr>
          <w:b/>
        </w:rPr>
        <w:t>16.</w:t>
      </w:r>
      <w:r>
        <w:t> </w:t>
      </w:r>
      <w:r>
        <w:rPr>
          <w:b/>
        </w:rPr>
        <w:t>Kapteinim</w:t>
      </w:r>
      <w:r>
        <w:t xml:space="preserve"> – četras 3 mm augstas dzeltena vai sudraba krāsas metāla (vai izšūtas ar zeltītas vai sudrabotas krāsas diegiem) zīmotnes nošķeltas četrstūra piramīdas veidā. Katras sānu plaknes vidējā trešdaļa – ar trim šķēlumiem, pārējās virsmas – ar rievotu faktūru. Malu garums – 12 mm. Uz augšējās šķēluma plaknes</w:t>
      </w:r>
      <w:r w:rsidR="00300F5C">
        <w:t> </w:t>
      </w:r>
      <w:r>
        <w:t>– apaļš vainadziņš ar gludu izcilni vidū (28. attēls).</w:t>
      </w:r>
    </w:p>
    <w:p w14:paraId="02F78CC1" w14:textId="77777777" w:rsidR="00B96D38" w:rsidRDefault="004E6D75">
      <w:pPr>
        <w:jc w:val="center"/>
      </w:pPr>
      <w:r>
        <w:rPr>
          <w:noProof/>
        </w:rPr>
        <w:drawing>
          <wp:inline distT="101600" distB="101600" distL="101600" distR="101600" wp14:anchorId="7F0524B2" wp14:editId="035DAD77">
            <wp:extent cx="2219325" cy="1190625"/>
            <wp:effectExtent l="0" t="0" r="0" b="0"/>
            <wp:docPr id="37" name="media/image37.PNG"/>
            <wp:cNvGraphicFramePr/>
            <a:graphic xmlns:a="http://schemas.openxmlformats.org/drawingml/2006/main">
              <a:graphicData uri="http://schemas.openxmlformats.org/drawingml/2006/picture">
                <pic:pic xmlns:pic="http://schemas.openxmlformats.org/drawingml/2006/picture">
                  <pic:nvPicPr>
                    <pic:cNvPr id="37" name="media/image37.PNG"/>
                    <pic:cNvPicPr/>
                  </pic:nvPicPr>
                  <pic:blipFill>
                    <a:blip r:embed="rId35"/>
                    <a:srcRect/>
                    <a:stretch>
                      <a:fillRect/>
                    </a:stretch>
                  </pic:blipFill>
                  <pic:spPr>
                    <a:xfrm>
                      <a:off x="0" y="0"/>
                      <a:ext cx="2219325" cy="1190625"/>
                    </a:xfrm>
                    <a:prstGeom prst="rect">
                      <a:avLst/>
                    </a:prstGeom>
                    <a:ln/>
                  </pic:spPr>
                </pic:pic>
              </a:graphicData>
            </a:graphic>
          </wp:inline>
        </w:drawing>
      </w:r>
    </w:p>
    <w:p w14:paraId="6DDF8208" w14:textId="77777777" w:rsidR="00B96D38" w:rsidRDefault="004E6D75">
      <w:pPr>
        <w:jc w:val="center"/>
      </w:pPr>
      <w:r>
        <w:t>28. attēls</w:t>
      </w:r>
    </w:p>
    <w:p w14:paraId="328C5669" w14:textId="77777777" w:rsidR="00B96D38" w:rsidRDefault="004E6D75" w:rsidP="00355E5A">
      <w:pPr>
        <w:ind w:firstLine="709"/>
        <w:jc w:val="both"/>
      </w:pPr>
      <w:r>
        <w:rPr>
          <w:b/>
        </w:rPr>
        <w:t>17.</w:t>
      </w:r>
      <w:r>
        <w:t> </w:t>
      </w:r>
      <w:r>
        <w:rPr>
          <w:b/>
        </w:rPr>
        <w:t>Majoram</w:t>
      </w:r>
      <w:r>
        <w:t xml:space="preserve"> – viena 5 mm augsta dzeltena vai sudraba krāsas metāla (vai izšūta ar zeltītas vai sudrabotas krāsas diegiem) zīmotne astoņstaru zvaigznes veidā. Šķautnes ar rievotu faktūru. Uz augšējās šķēluma plaknes – vainadziņš (diametrs – 4 mm) ar gludu izcilni vidū (29. attēls).</w:t>
      </w:r>
    </w:p>
    <w:p w14:paraId="4CDBBB1B" w14:textId="77777777" w:rsidR="00B96D38" w:rsidRDefault="004E6D75">
      <w:pPr>
        <w:jc w:val="center"/>
      </w:pPr>
      <w:r>
        <w:rPr>
          <w:noProof/>
        </w:rPr>
        <w:drawing>
          <wp:inline distT="101600" distB="101600" distL="101600" distR="101600" wp14:anchorId="3BD457D1" wp14:editId="5C39BF7F">
            <wp:extent cx="2266950" cy="1190625"/>
            <wp:effectExtent l="0" t="0" r="0" b="0"/>
            <wp:docPr id="38" name="media/image38.PNG"/>
            <wp:cNvGraphicFramePr/>
            <a:graphic xmlns:a="http://schemas.openxmlformats.org/drawingml/2006/main">
              <a:graphicData uri="http://schemas.openxmlformats.org/drawingml/2006/picture">
                <pic:pic xmlns:pic="http://schemas.openxmlformats.org/drawingml/2006/picture">
                  <pic:nvPicPr>
                    <pic:cNvPr id="38" name="media/image38.PNG"/>
                    <pic:cNvPicPr/>
                  </pic:nvPicPr>
                  <pic:blipFill>
                    <a:blip r:embed="rId36"/>
                    <a:srcRect/>
                    <a:stretch>
                      <a:fillRect/>
                    </a:stretch>
                  </pic:blipFill>
                  <pic:spPr>
                    <a:xfrm>
                      <a:off x="0" y="0"/>
                      <a:ext cx="2266950" cy="1190625"/>
                    </a:xfrm>
                    <a:prstGeom prst="rect">
                      <a:avLst/>
                    </a:prstGeom>
                    <a:ln/>
                  </pic:spPr>
                </pic:pic>
              </a:graphicData>
            </a:graphic>
          </wp:inline>
        </w:drawing>
      </w:r>
    </w:p>
    <w:p w14:paraId="24A5E728" w14:textId="77777777" w:rsidR="00B96D38" w:rsidRDefault="004E6D75">
      <w:pPr>
        <w:jc w:val="center"/>
      </w:pPr>
      <w:r>
        <w:t>29. attēls</w:t>
      </w:r>
    </w:p>
    <w:p w14:paraId="0BA1B609" w14:textId="77777777" w:rsidR="00B96D38" w:rsidRDefault="004E6D75" w:rsidP="00B9695C">
      <w:pPr>
        <w:ind w:firstLine="709"/>
        <w:jc w:val="both"/>
      </w:pPr>
      <w:r>
        <w:rPr>
          <w:b/>
        </w:rPr>
        <w:t>18.</w:t>
      </w:r>
      <w:r>
        <w:t> </w:t>
      </w:r>
      <w:r>
        <w:rPr>
          <w:b/>
        </w:rPr>
        <w:t>Pulkvežleitnantam</w:t>
      </w:r>
      <w:r>
        <w:t xml:space="preserve"> – divas 5 mm augstas dzeltena vai sudraba krāsas metāla (vai izšūtas ar zeltītas vai sudrabotas krāsas diegiem) zīmotnes astoņstaru zvaigznes veidā. Šķautnes ar rievotu faktūru. Uz augšējās šķēluma plaknes – vainadziņš (diametrs – 4 mm) ar gludu izcilni vidū (30. attēls).</w:t>
      </w:r>
    </w:p>
    <w:p w14:paraId="55D13C34" w14:textId="77777777" w:rsidR="00B96D38" w:rsidRDefault="004E6D75">
      <w:pPr>
        <w:jc w:val="center"/>
      </w:pPr>
      <w:r>
        <w:rPr>
          <w:noProof/>
        </w:rPr>
        <w:drawing>
          <wp:inline distT="101600" distB="101600" distL="101600" distR="101600" wp14:anchorId="2E744B6C" wp14:editId="3E7E315F">
            <wp:extent cx="2105025" cy="1190625"/>
            <wp:effectExtent l="0" t="0" r="0" b="0"/>
            <wp:docPr id="39" name="media/image39.PNG"/>
            <wp:cNvGraphicFramePr/>
            <a:graphic xmlns:a="http://schemas.openxmlformats.org/drawingml/2006/main">
              <a:graphicData uri="http://schemas.openxmlformats.org/drawingml/2006/picture">
                <pic:pic xmlns:pic="http://schemas.openxmlformats.org/drawingml/2006/picture">
                  <pic:nvPicPr>
                    <pic:cNvPr id="39" name="media/image39.PNG"/>
                    <pic:cNvPicPr/>
                  </pic:nvPicPr>
                  <pic:blipFill>
                    <a:blip r:embed="rId37"/>
                    <a:srcRect/>
                    <a:stretch>
                      <a:fillRect/>
                    </a:stretch>
                  </pic:blipFill>
                  <pic:spPr>
                    <a:xfrm>
                      <a:off x="0" y="0"/>
                      <a:ext cx="2105025" cy="1190625"/>
                    </a:xfrm>
                    <a:prstGeom prst="rect">
                      <a:avLst/>
                    </a:prstGeom>
                    <a:ln/>
                  </pic:spPr>
                </pic:pic>
              </a:graphicData>
            </a:graphic>
          </wp:inline>
        </w:drawing>
      </w:r>
    </w:p>
    <w:p w14:paraId="56FF74ED" w14:textId="77777777" w:rsidR="00B96D38" w:rsidRDefault="004E6D75">
      <w:pPr>
        <w:jc w:val="center"/>
      </w:pPr>
      <w:r>
        <w:t>30. attēls</w:t>
      </w:r>
    </w:p>
    <w:p w14:paraId="2135805E" w14:textId="77777777" w:rsidR="00B96D38" w:rsidRDefault="004E6D75" w:rsidP="00B9695C">
      <w:pPr>
        <w:ind w:firstLine="709"/>
        <w:jc w:val="both"/>
      </w:pPr>
      <w:r>
        <w:rPr>
          <w:b/>
        </w:rPr>
        <w:t>19.</w:t>
      </w:r>
      <w:r>
        <w:t> </w:t>
      </w:r>
      <w:r>
        <w:rPr>
          <w:b/>
        </w:rPr>
        <w:t>Pulkvedim</w:t>
      </w:r>
      <w:r>
        <w:t xml:space="preserve"> – trīs 5 mm augstas dzeltena vai sudraba krāsas metāla (vai izšūtas ar zeltītas vai sudrabotas krāsas diegiem) zīmotnes astoņstaru zvaigznes </w:t>
      </w:r>
      <w:r>
        <w:lastRenderedPageBreak/>
        <w:t>veidā. Šķautnes ar rievotu faktūru. Uz augšējās šķēluma plaknes – vainadziņš (diametrs – 4 mm) ar gludu izcilni vidū (31. attēls).</w:t>
      </w:r>
    </w:p>
    <w:p w14:paraId="1C8A4894" w14:textId="77777777" w:rsidR="00B96D38" w:rsidRDefault="004E6D75">
      <w:pPr>
        <w:jc w:val="center"/>
      </w:pPr>
      <w:r>
        <w:rPr>
          <w:noProof/>
        </w:rPr>
        <w:drawing>
          <wp:inline distT="101600" distB="101600" distL="101600" distR="101600" wp14:anchorId="0A38D9C3" wp14:editId="4206D5EC">
            <wp:extent cx="2085975" cy="1190625"/>
            <wp:effectExtent l="0" t="0" r="0" b="0"/>
            <wp:docPr id="40" name="media/image40.PNG"/>
            <wp:cNvGraphicFramePr/>
            <a:graphic xmlns:a="http://schemas.openxmlformats.org/drawingml/2006/main">
              <a:graphicData uri="http://schemas.openxmlformats.org/drawingml/2006/picture">
                <pic:pic xmlns:pic="http://schemas.openxmlformats.org/drawingml/2006/picture">
                  <pic:nvPicPr>
                    <pic:cNvPr id="40" name="media/image40.PNG"/>
                    <pic:cNvPicPr/>
                  </pic:nvPicPr>
                  <pic:blipFill>
                    <a:blip r:embed="rId38"/>
                    <a:srcRect/>
                    <a:stretch>
                      <a:fillRect/>
                    </a:stretch>
                  </pic:blipFill>
                  <pic:spPr>
                    <a:xfrm>
                      <a:off x="0" y="0"/>
                      <a:ext cx="2085975" cy="1190625"/>
                    </a:xfrm>
                    <a:prstGeom prst="rect">
                      <a:avLst/>
                    </a:prstGeom>
                    <a:ln/>
                  </pic:spPr>
                </pic:pic>
              </a:graphicData>
            </a:graphic>
          </wp:inline>
        </w:drawing>
      </w:r>
    </w:p>
    <w:p w14:paraId="000F129D" w14:textId="77777777" w:rsidR="00B96D38" w:rsidRDefault="004E6D75">
      <w:pPr>
        <w:jc w:val="center"/>
      </w:pPr>
      <w:r>
        <w:t>31. attēls</w:t>
      </w:r>
    </w:p>
    <w:p w14:paraId="5D49B107" w14:textId="64C8B90A" w:rsidR="00B96D38" w:rsidRDefault="004E6D75" w:rsidP="00B47817">
      <w:pPr>
        <w:ind w:firstLine="709"/>
        <w:jc w:val="both"/>
      </w:pPr>
      <w:r>
        <w:rPr>
          <w:b/>
        </w:rPr>
        <w:t>20.</w:t>
      </w:r>
      <w:r>
        <w:t xml:space="preserve"> </w:t>
      </w:r>
      <w:r>
        <w:rPr>
          <w:b/>
        </w:rPr>
        <w:t>Ģenerālim</w:t>
      </w:r>
      <w:r>
        <w:t xml:space="preserve"> – pīne no četrām zelta vai sudraba krāsas auklām (32.</w:t>
      </w:r>
      <w:r w:rsidR="00300F5C">
        <w:t> </w:t>
      </w:r>
      <w:r>
        <w:t>attēls).</w:t>
      </w:r>
    </w:p>
    <w:p w14:paraId="6F1948E3" w14:textId="77777777" w:rsidR="00B96D38" w:rsidRDefault="004E6D75">
      <w:pPr>
        <w:jc w:val="center"/>
      </w:pPr>
      <w:r>
        <w:rPr>
          <w:noProof/>
        </w:rPr>
        <w:drawing>
          <wp:inline distT="101600" distB="101600" distL="101600" distR="101600" wp14:anchorId="1B498E89" wp14:editId="6FEDE267">
            <wp:extent cx="2047875" cy="857250"/>
            <wp:effectExtent l="0" t="0" r="0" b="0"/>
            <wp:docPr id="41" name="media/image41.JPG"/>
            <wp:cNvGraphicFramePr/>
            <a:graphic xmlns:a="http://schemas.openxmlformats.org/drawingml/2006/main">
              <a:graphicData uri="http://schemas.openxmlformats.org/drawingml/2006/picture">
                <pic:pic xmlns:pic="http://schemas.openxmlformats.org/drawingml/2006/picture">
                  <pic:nvPicPr>
                    <pic:cNvPr id="41" name="media/image41.JPG"/>
                    <pic:cNvPicPr/>
                  </pic:nvPicPr>
                  <pic:blipFill>
                    <a:blip r:embed="rId39"/>
                    <a:srcRect/>
                    <a:stretch>
                      <a:fillRect/>
                    </a:stretch>
                  </pic:blipFill>
                  <pic:spPr>
                    <a:xfrm>
                      <a:off x="0" y="0"/>
                      <a:ext cx="2047875" cy="857250"/>
                    </a:xfrm>
                    <a:prstGeom prst="rect">
                      <a:avLst/>
                    </a:prstGeom>
                    <a:ln/>
                  </pic:spPr>
                </pic:pic>
              </a:graphicData>
            </a:graphic>
          </wp:inline>
        </w:drawing>
      </w:r>
    </w:p>
    <w:p w14:paraId="380E10CB" w14:textId="77777777" w:rsidR="00B96D38" w:rsidRDefault="004E6D75">
      <w:pPr>
        <w:jc w:val="center"/>
      </w:pPr>
      <w:r>
        <w:t>32. attēls</w:t>
      </w:r>
    </w:p>
    <w:p w14:paraId="1599820A" w14:textId="77777777" w:rsidR="00B47817" w:rsidRDefault="00B47817">
      <w:pPr>
        <w:jc w:val="center"/>
        <w:rPr>
          <w:b/>
        </w:rPr>
      </w:pPr>
    </w:p>
    <w:p w14:paraId="0EA71DFB" w14:textId="0161878B" w:rsidR="00B96D38" w:rsidRDefault="004E6D75">
      <w:pPr>
        <w:jc w:val="center"/>
        <w:rPr>
          <w:b/>
        </w:rPr>
      </w:pPr>
      <w:r>
        <w:rPr>
          <w:b/>
        </w:rPr>
        <w:t>3. Iestāžu emblēmu apraksts</w:t>
      </w:r>
    </w:p>
    <w:p w14:paraId="57885797" w14:textId="77777777" w:rsidR="00B47817" w:rsidRDefault="00B47817">
      <w:pPr>
        <w:jc w:val="center"/>
      </w:pPr>
    </w:p>
    <w:p w14:paraId="3C35DEAE" w14:textId="77777777" w:rsidR="00B96D38" w:rsidRDefault="004E6D75" w:rsidP="00B47817">
      <w:pPr>
        <w:ind w:firstLine="709"/>
        <w:jc w:val="both"/>
      </w:pPr>
      <w:r>
        <w:rPr>
          <w:b/>
        </w:rPr>
        <w:t>21.</w:t>
      </w:r>
      <w:r>
        <w:t> </w:t>
      </w:r>
      <w:r>
        <w:rPr>
          <w:b/>
        </w:rPr>
        <w:t>Valsts policijai un Valsts policijas koledžai</w:t>
      </w:r>
      <w:r>
        <w:t xml:space="preserve"> – </w:t>
      </w:r>
      <w:proofErr w:type="spellStart"/>
      <w:r>
        <w:t>vairogveida</w:t>
      </w:r>
      <w:proofErr w:type="spellEnd"/>
      <w:r>
        <w:t xml:space="preserve"> emblēma ar zīmējumu dzeltenā un baltā krāsā uz melna fona. Emblēmas centrā baltā aplī dzeltens auseklītis, uz kura izvietots balts zobens ar lejup vērstu asmeni. Uz emblēmas uzraksts ar dzelteniem burtiem – "LATVIJAS VALSTS", ar baltiem burtiem – "POLICIJA" (33. attēls).</w:t>
      </w:r>
    </w:p>
    <w:p w14:paraId="79AC9166" w14:textId="77777777" w:rsidR="00B96D38" w:rsidRDefault="004E6D75">
      <w:pPr>
        <w:jc w:val="center"/>
      </w:pPr>
      <w:r>
        <w:rPr>
          <w:noProof/>
        </w:rPr>
        <w:drawing>
          <wp:inline distT="101600" distB="101600" distL="101600" distR="101600" wp14:anchorId="141371F2" wp14:editId="49071360">
            <wp:extent cx="3057525" cy="3324225"/>
            <wp:effectExtent l="0" t="0" r="0" b="0"/>
            <wp:docPr id="42" name="media/image42.JPG"/>
            <wp:cNvGraphicFramePr/>
            <a:graphic xmlns:a="http://schemas.openxmlformats.org/drawingml/2006/main">
              <a:graphicData uri="http://schemas.openxmlformats.org/drawingml/2006/picture">
                <pic:pic xmlns:pic="http://schemas.openxmlformats.org/drawingml/2006/picture">
                  <pic:nvPicPr>
                    <pic:cNvPr id="42" name="media/image42.JPG"/>
                    <pic:cNvPicPr/>
                  </pic:nvPicPr>
                  <pic:blipFill>
                    <a:blip r:embed="rId40"/>
                    <a:srcRect/>
                    <a:stretch>
                      <a:fillRect/>
                    </a:stretch>
                  </pic:blipFill>
                  <pic:spPr>
                    <a:xfrm>
                      <a:off x="0" y="0"/>
                      <a:ext cx="3057525" cy="3324225"/>
                    </a:xfrm>
                    <a:prstGeom prst="rect">
                      <a:avLst/>
                    </a:prstGeom>
                    <a:ln/>
                  </pic:spPr>
                </pic:pic>
              </a:graphicData>
            </a:graphic>
          </wp:inline>
        </w:drawing>
      </w:r>
    </w:p>
    <w:p w14:paraId="6C52EE3D" w14:textId="77777777" w:rsidR="00B96D38" w:rsidRDefault="004E6D75">
      <w:pPr>
        <w:jc w:val="center"/>
      </w:pPr>
      <w:r>
        <w:t>33. attēls</w:t>
      </w:r>
    </w:p>
    <w:p w14:paraId="448A817C" w14:textId="77777777" w:rsidR="00B96D38" w:rsidRDefault="004E6D75" w:rsidP="005A496E">
      <w:pPr>
        <w:ind w:firstLine="709"/>
        <w:jc w:val="both"/>
      </w:pPr>
      <w:r>
        <w:rPr>
          <w:b/>
        </w:rPr>
        <w:t>22.</w:t>
      </w:r>
      <w:r>
        <w:t> </w:t>
      </w:r>
      <w:r>
        <w:rPr>
          <w:b/>
        </w:rPr>
        <w:t>Valsts ugunsdzēsības un glābšanas dienestam un Ugunsdrošības un civilās aizsardzības koledžai</w:t>
      </w:r>
      <w:r>
        <w:t xml:space="preserve"> – </w:t>
      </w:r>
      <w:proofErr w:type="spellStart"/>
      <w:r>
        <w:t>vairogveida</w:t>
      </w:r>
      <w:proofErr w:type="spellEnd"/>
      <w:r>
        <w:t xml:space="preserve"> emblēma ar līnijas kontūru dzeltenā </w:t>
      </w:r>
      <w:r>
        <w:lastRenderedPageBreak/>
        <w:t xml:space="preserve">krāsā gar malu uz melna fona. Majora, pulkvežleitnanta, pulkveža parādes formas tērpam – </w:t>
      </w:r>
      <w:proofErr w:type="spellStart"/>
      <w:r>
        <w:t>vairogveida</w:t>
      </w:r>
      <w:proofErr w:type="spellEnd"/>
      <w:r>
        <w:t xml:space="preserve"> emblēma uz balta fona. Augšējā daļā uzraksts ar tumši sarkaniem burtiem – "VALSTS UGUNSDZĒSĪBAS UN GLĀBŠANAS DIENESTS". Emblēmas centrā izvietota dzeltena astoņstaru zvaigzne. Zvaigznes centrā – sarkans aplis, aiz kura malām redzamas tumši sarkanas grieķu krusta daļas. Apļa centrā uz dzeltenu krustotu cirvīšu fona izvietots vairogs ar sarkanām malām. Vairoga centrā uz oranža fona izvietots vienādmalu trijstūris zilā krāsā. Zem vairoga un cirvīšiem horizontāli puslokā uz leju izliekta sarkanbaltsarkana lente ar pārlocītām un trijstūrī iegrieztām sānu malām (34. attēls).</w:t>
      </w:r>
    </w:p>
    <w:p w14:paraId="10965E79" w14:textId="77777777" w:rsidR="00B96D38" w:rsidRDefault="004E6D75">
      <w:pPr>
        <w:jc w:val="center"/>
      </w:pPr>
      <w:r>
        <w:rPr>
          <w:noProof/>
        </w:rPr>
        <w:drawing>
          <wp:inline distT="101600" distB="101600" distL="101600" distR="101600" wp14:anchorId="2F7F2823" wp14:editId="3C338D86">
            <wp:extent cx="3190875" cy="3057525"/>
            <wp:effectExtent l="0" t="0" r="0" b="0"/>
            <wp:docPr id="43" name="media/image43.JPG"/>
            <wp:cNvGraphicFramePr/>
            <a:graphic xmlns:a="http://schemas.openxmlformats.org/drawingml/2006/main">
              <a:graphicData uri="http://schemas.openxmlformats.org/drawingml/2006/picture">
                <pic:pic xmlns:pic="http://schemas.openxmlformats.org/drawingml/2006/picture">
                  <pic:nvPicPr>
                    <pic:cNvPr id="43" name="media/image43.JPG"/>
                    <pic:cNvPicPr/>
                  </pic:nvPicPr>
                  <pic:blipFill>
                    <a:blip r:embed="rId41"/>
                    <a:srcRect/>
                    <a:stretch>
                      <a:fillRect/>
                    </a:stretch>
                  </pic:blipFill>
                  <pic:spPr>
                    <a:xfrm>
                      <a:off x="0" y="0"/>
                      <a:ext cx="3190875" cy="3057525"/>
                    </a:xfrm>
                    <a:prstGeom prst="rect">
                      <a:avLst/>
                    </a:prstGeom>
                    <a:ln/>
                  </pic:spPr>
                </pic:pic>
              </a:graphicData>
            </a:graphic>
          </wp:inline>
        </w:drawing>
      </w:r>
    </w:p>
    <w:p w14:paraId="73B2F510" w14:textId="77777777" w:rsidR="00B96D38" w:rsidRDefault="004E6D75">
      <w:pPr>
        <w:jc w:val="center"/>
      </w:pPr>
      <w:r>
        <w:t>34. attēls</w:t>
      </w:r>
    </w:p>
    <w:p w14:paraId="33704DFD" w14:textId="77777777" w:rsidR="00B96D38" w:rsidRDefault="004E6D75" w:rsidP="005A496E">
      <w:pPr>
        <w:ind w:firstLine="709"/>
        <w:jc w:val="both"/>
      </w:pPr>
      <w:r>
        <w:rPr>
          <w:b/>
        </w:rPr>
        <w:t>23.</w:t>
      </w:r>
      <w:r>
        <w:t> </w:t>
      </w:r>
      <w:r>
        <w:rPr>
          <w:b/>
        </w:rPr>
        <w:t>Valsts robežsardzei</w:t>
      </w:r>
      <w:r>
        <w:t xml:space="preserve"> – emblēma ar kontūru dzeltenā krāsā gar malu. Vairoga augšējā daļā – trīs zvaigznes dzeltenā krāsā uz melna fona. Vidusdaļā – valsts robežstabs ar svītrotu dalījumu sarkanā un baltā krāsā (vienādā platumā). Kreisajā pusē robežstabam – sarkans lauva, labajā pusē – sudraba grifs, abi ar ķetnām tur uzslieto robežstabu. Lauvas un grifa mēle – dzeltenā krāsā. Zem lauvas un grifa, kā arī zem valsts robežstaba pamatnes – ozolzaru vītne zaļā krāsā. Apakšējā daļā – sarkanbaltsarkana lente (35. attēls).</w:t>
      </w:r>
    </w:p>
    <w:p w14:paraId="766CC164" w14:textId="77777777" w:rsidR="00B96D38" w:rsidRDefault="004E6D75">
      <w:pPr>
        <w:jc w:val="center"/>
      </w:pPr>
      <w:r>
        <w:rPr>
          <w:noProof/>
        </w:rPr>
        <w:lastRenderedPageBreak/>
        <w:drawing>
          <wp:inline distT="101600" distB="101600" distL="101600" distR="101600" wp14:anchorId="20C91A1C" wp14:editId="5DFB6223">
            <wp:extent cx="2209800" cy="3019425"/>
            <wp:effectExtent l="0" t="0" r="0" b="0"/>
            <wp:docPr id="44" name="media/image44.JPG"/>
            <wp:cNvGraphicFramePr/>
            <a:graphic xmlns:a="http://schemas.openxmlformats.org/drawingml/2006/main">
              <a:graphicData uri="http://schemas.openxmlformats.org/drawingml/2006/picture">
                <pic:pic xmlns:pic="http://schemas.openxmlformats.org/drawingml/2006/picture">
                  <pic:nvPicPr>
                    <pic:cNvPr id="44" name="media/image44.JPG"/>
                    <pic:cNvPicPr/>
                  </pic:nvPicPr>
                  <pic:blipFill>
                    <a:blip r:embed="rId42"/>
                    <a:srcRect/>
                    <a:stretch>
                      <a:fillRect/>
                    </a:stretch>
                  </pic:blipFill>
                  <pic:spPr>
                    <a:xfrm>
                      <a:off x="0" y="0"/>
                      <a:ext cx="2209800" cy="3019425"/>
                    </a:xfrm>
                    <a:prstGeom prst="rect">
                      <a:avLst/>
                    </a:prstGeom>
                    <a:ln/>
                  </pic:spPr>
                </pic:pic>
              </a:graphicData>
            </a:graphic>
          </wp:inline>
        </w:drawing>
      </w:r>
    </w:p>
    <w:p w14:paraId="45441B67" w14:textId="77777777" w:rsidR="00B96D38" w:rsidRDefault="004E6D75">
      <w:pPr>
        <w:jc w:val="center"/>
      </w:pPr>
      <w:r>
        <w:t>35. attēls</w:t>
      </w:r>
    </w:p>
    <w:p w14:paraId="787E57EB" w14:textId="270AA9C1" w:rsidR="00B96D38" w:rsidRDefault="004E6D75" w:rsidP="00066445">
      <w:pPr>
        <w:ind w:firstLine="709"/>
        <w:jc w:val="both"/>
        <w:rPr>
          <w:rFonts w:cs="Calibri"/>
          <w:lang w:eastAsia="en-GB"/>
        </w:rPr>
      </w:pPr>
      <w:r w:rsidRPr="00AA1C73">
        <w:rPr>
          <w:b/>
        </w:rPr>
        <w:t>24.</w:t>
      </w:r>
      <w:r w:rsidRPr="00AA1C73">
        <w:t> </w:t>
      </w:r>
      <w:r w:rsidR="001E681B">
        <w:t>(</w:t>
      </w:r>
      <w:r w:rsidR="000C6D20">
        <w:t>S</w:t>
      </w:r>
      <w:r w:rsidR="000C6D20" w:rsidRPr="007A12F1">
        <w:t>vītrots ar Ministru kabineta</w:t>
      </w:r>
      <w:r w:rsidR="00300F5C">
        <w:t xml:space="preserve"> </w:t>
      </w:r>
      <w:r w:rsidR="00300F5C" w:rsidRPr="00C01D06">
        <w:rPr>
          <w:rFonts w:ascii="Calibri" w:hAnsi="Calibri" w:cs="Calibri"/>
          <w:color w:val="000000"/>
          <w:szCs w:val="28"/>
        </w:rPr>
        <w:t>&lt;&lt;=TAP_DOK_DATUMS&gt;&gt;</w:t>
      </w:r>
      <w:r w:rsidR="000C6D20" w:rsidRPr="007A12F1">
        <w:rPr>
          <w:rFonts w:cs="Calibri"/>
          <w:lang w:eastAsia="en-GB"/>
        </w:rPr>
        <w:t xml:space="preserve"> </w:t>
      </w:r>
      <w:r w:rsidR="000C6D20" w:rsidRPr="007A12F1">
        <w:t xml:space="preserve">noteikumiem Nr. </w:t>
      </w:r>
      <w:r w:rsidR="000C6D20" w:rsidRPr="007A12F1">
        <w:rPr>
          <w:rFonts w:cs="Calibri"/>
          <w:lang w:eastAsia="en-GB"/>
        </w:rPr>
        <w:fldChar w:fldCharType="begin"/>
      </w:r>
      <w:r w:rsidR="000C6D20" w:rsidRPr="007A12F1">
        <w:rPr>
          <w:rFonts w:cs="Calibri"/>
          <w:lang w:eastAsia="en-GB"/>
        </w:rPr>
        <w:instrText xml:space="preserve"> MERGEFIELD =TAP_DOK_NUMURS \* MERGEFORMAT </w:instrText>
      </w:r>
      <w:r w:rsidR="000C6D20" w:rsidRPr="007A12F1">
        <w:rPr>
          <w:rFonts w:cs="Calibri"/>
          <w:lang w:eastAsia="en-GB"/>
        </w:rPr>
        <w:fldChar w:fldCharType="separate"/>
      </w:r>
      <w:r w:rsidR="000C6D20" w:rsidRPr="007A12F1">
        <w:rPr>
          <w:rFonts w:cs="Calibri"/>
          <w:lang w:eastAsia="en-GB"/>
        </w:rPr>
        <w:t>«=TAP_DOK_NUMURS»</w:t>
      </w:r>
      <w:r w:rsidR="000C6D20" w:rsidRPr="007A12F1">
        <w:rPr>
          <w:rFonts w:cs="Calibri"/>
          <w:lang w:eastAsia="en-GB"/>
        </w:rPr>
        <w:fldChar w:fldCharType="end"/>
      </w:r>
      <w:r w:rsidR="001E681B">
        <w:rPr>
          <w:rFonts w:cs="Calibri"/>
          <w:lang w:eastAsia="en-GB"/>
        </w:rPr>
        <w:t>)</w:t>
      </w:r>
    </w:p>
    <w:p w14:paraId="15A19F41" w14:textId="528A4493" w:rsidR="000B26F1" w:rsidRPr="001177C6" w:rsidRDefault="000B26F1" w:rsidP="000B26F1">
      <w:pPr>
        <w:jc w:val="center"/>
        <w:rPr>
          <w:rFonts w:cs="Calibri"/>
          <w:lang w:eastAsia="en-GB"/>
        </w:rPr>
      </w:pPr>
      <w:r w:rsidRPr="001177C6">
        <w:rPr>
          <w:rFonts w:cs="Calibri"/>
          <w:lang w:eastAsia="en-GB"/>
        </w:rPr>
        <w:t>36. attēls</w:t>
      </w:r>
    </w:p>
    <w:p w14:paraId="727D35F5" w14:textId="6F2E3DDF" w:rsidR="000B26F1" w:rsidRPr="000B26F1" w:rsidRDefault="000B26F1" w:rsidP="000B26F1">
      <w:pPr>
        <w:jc w:val="center"/>
        <w:rPr>
          <w:rFonts w:cs="Calibri"/>
          <w:lang w:eastAsia="en-GB"/>
        </w:rPr>
      </w:pPr>
      <w:r w:rsidRPr="001177C6">
        <w:rPr>
          <w:rFonts w:cs="Calibri"/>
          <w:lang w:eastAsia="en-GB"/>
        </w:rPr>
        <w:t xml:space="preserve">(Attēls svītrots ar Ministru kabineta </w:t>
      </w:r>
      <w:r w:rsidRPr="001177C6">
        <w:rPr>
          <w:rFonts w:ascii="Calibri" w:hAnsi="Calibri" w:cs="Calibri"/>
          <w:color w:val="000000"/>
          <w:szCs w:val="28"/>
        </w:rPr>
        <w:t>&lt;&lt;=TAP</w:t>
      </w:r>
      <w:r w:rsidRPr="000B26F1">
        <w:rPr>
          <w:rFonts w:ascii="Calibri" w:hAnsi="Calibri" w:cs="Calibri"/>
          <w:color w:val="000000"/>
          <w:szCs w:val="28"/>
        </w:rPr>
        <w:t xml:space="preserve">_DOK_DATUMS&gt;&gt; </w:t>
      </w:r>
      <w:r w:rsidRPr="000B26F1">
        <w:rPr>
          <w:szCs w:val="28"/>
        </w:rPr>
        <w:t>noteikumiem</w:t>
      </w:r>
      <w:r w:rsidRPr="000B26F1">
        <w:t xml:space="preserve"> Nr. </w:t>
      </w:r>
      <w:r w:rsidRPr="000B26F1">
        <w:rPr>
          <w:rFonts w:cs="Calibri"/>
          <w:lang w:eastAsia="en-GB"/>
        </w:rPr>
        <w:fldChar w:fldCharType="begin"/>
      </w:r>
      <w:r w:rsidRPr="000B26F1">
        <w:rPr>
          <w:rFonts w:cs="Calibri"/>
          <w:lang w:eastAsia="en-GB"/>
        </w:rPr>
        <w:instrText xml:space="preserve"> MERGEFIELD =TAP_DOK_NUMURS \* MERGEFORMAT </w:instrText>
      </w:r>
      <w:r w:rsidRPr="000B26F1">
        <w:rPr>
          <w:rFonts w:cs="Calibri"/>
          <w:lang w:eastAsia="en-GB"/>
        </w:rPr>
        <w:fldChar w:fldCharType="separate"/>
      </w:r>
      <w:r w:rsidRPr="000B26F1">
        <w:rPr>
          <w:rFonts w:cs="Calibri"/>
          <w:lang w:eastAsia="en-GB"/>
        </w:rPr>
        <w:t>«=TAP_DOK_NUMURS»</w:t>
      </w:r>
      <w:r w:rsidRPr="000B26F1">
        <w:rPr>
          <w:rFonts w:cs="Calibri"/>
          <w:lang w:eastAsia="en-GB"/>
        </w:rPr>
        <w:fldChar w:fldCharType="end"/>
      </w:r>
      <w:r w:rsidRPr="000B26F1">
        <w:rPr>
          <w:rFonts w:cs="Calibri"/>
          <w:lang w:eastAsia="en-GB"/>
        </w:rPr>
        <w:t>)</w:t>
      </w:r>
    </w:p>
    <w:p w14:paraId="6DE7E707" w14:textId="5C088E85" w:rsidR="00B96D38" w:rsidRDefault="004E6D75" w:rsidP="000B26F1">
      <w:pPr>
        <w:ind w:firstLine="709"/>
        <w:jc w:val="both"/>
      </w:pPr>
      <w:r w:rsidRPr="00AA1C73">
        <w:rPr>
          <w:b/>
        </w:rPr>
        <w:t>25.</w:t>
      </w:r>
      <w:r w:rsidRPr="00AA1C73">
        <w:t> (Svītrots no 01.01.2025. ar MK 24.08.2021. noteikumiem Nr. 575; sk. noteikumu 5. punktu)</w:t>
      </w:r>
      <w:r>
        <w:t> </w:t>
      </w:r>
    </w:p>
    <w:p w14:paraId="7496E071" w14:textId="18B684E0" w:rsidR="00B96D38" w:rsidRDefault="004E6D75">
      <w:pPr>
        <w:jc w:val="center"/>
      </w:pPr>
      <w:r w:rsidRPr="00AA1C73">
        <w:t>37. attēls</w:t>
      </w:r>
      <w:r w:rsidRPr="00AA1C73">
        <w:br/>
        <w:t>(Attēls svītrots no 01.01.2025. ar MK 24.08.2021. noteikumiem Nr. 575; sk. noteikumu 5. punktu)</w:t>
      </w:r>
    </w:p>
    <w:p w14:paraId="5B2D3447" w14:textId="77777777" w:rsidR="00B96D38" w:rsidRDefault="004E6D75" w:rsidP="003F5C05">
      <w:pPr>
        <w:ind w:firstLine="709"/>
        <w:jc w:val="both"/>
      </w:pPr>
      <w:r>
        <w:rPr>
          <w:b/>
        </w:rPr>
        <w:t>26.</w:t>
      </w:r>
      <w:r>
        <w:t> </w:t>
      </w:r>
      <w:r>
        <w:rPr>
          <w:b/>
        </w:rPr>
        <w:t>Iekšējās drošības birojam</w:t>
      </w:r>
      <w:r>
        <w:t xml:space="preserve"> – emblēma pie speciālā formas tērpa labās piedurknes. Emblēmai ir apaļa forma, un tās centrā izvietots stilizēts dzirnakmens sudraba krāsā. Augšējā daļā uzraksts "IEKŠĒJĀS DROŠĪBAS BIROJS" sudraba krāsā, apakšējā daļā uzraksts "LATVIJAS REPUBLIKA" sudraba krāsā. Apkārt emblēmai apmalojums sudraba krāsā (38. attēls).</w:t>
      </w:r>
    </w:p>
    <w:p w14:paraId="703B70EA" w14:textId="77777777" w:rsidR="00B96D38" w:rsidRDefault="004E6D75">
      <w:pPr>
        <w:jc w:val="center"/>
      </w:pPr>
      <w:r>
        <w:rPr>
          <w:noProof/>
        </w:rPr>
        <w:lastRenderedPageBreak/>
        <w:drawing>
          <wp:inline distT="101600" distB="101600" distL="101600" distR="101600" wp14:anchorId="0FF0BAE0" wp14:editId="213DD4E8">
            <wp:extent cx="2790825" cy="2790825"/>
            <wp:effectExtent l="0" t="0" r="0" b="0"/>
            <wp:docPr id="45" name="media/image45.PNG"/>
            <wp:cNvGraphicFramePr/>
            <a:graphic xmlns:a="http://schemas.openxmlformats.org/drawingml/2006/main">
              <a:graphicData uri="http://schemas.openxmlformats.org/drawingml/2006/picture">
                <pic:pic xmlns:pic="http://schemas.openxmlformats.org/drawingml/2006/picture">
                  <pic:nvPicPr>
                    <pic:cNvPr id="45" name="media/image45.PNG"/>
                    <pic:cNvPicPr/>
                  </pic:nvPicPr>
                  <pic:blipFill>
                    <a:blip r:embed="rId43"/>
                    <a:srcRect/>
                    <a:stretch>
                      <a:fillRect/>
                    </a:stretch>
                  </pic:blipFill>
                  <pic:spPr>
                    <a:xfrm>
                      <a:off x="0" y="0"/>
                      <a:ext cx="2790825" cy="2790825"/>
                    </a:xfrm>
                    <a:prstGeom prst="rect">
                      <a:avLst/>
                    </a:prstGeom>
                    <a:ln/>
                  </pic:spPr>
                </pic:pic>
              </a:graphicData>
            </a:graphic>
          </wp:inline>
        </w:drawing>
      </w:r>
    </w:p>
    <w:p w14:paraId="3367BB24" w14:textId="77777777" w:rsidR="00B96D38" w:rsidRDefault="004E6D75">
      <w:pPr>
        <w:jc w:val="center"/>
      </w:pPr>
      <w:r>
        <w:t>38. attēls"</w:t>
      </w:r>
    </w:p>
    <w:sectPr w:rsidR="00B96D38" w:rsidSect="00AA1C73">
      <w:headerReference w:type="default" r:id="rId44"/>
      <w:footerReference w:type="default" r:id="rId45"/>
      <w:footerReference w:type="first" r:id="rId46"/>
      <w:pgSz w:w="11908" w:h="16833"/>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1734C" w14:textId="77777777" w:rsidR="004E6CCC" w:rsidRDefault="004E6CCC">
      <w:r>
        <w:separator/>
      </w:r>
    </w:p>
  </w:endnote>
  <w:endnote w:type="continuationSeparator" w:id="0">
    <w:p w14:paraId="2ED32B86" w14:textId="77777777" w:rsidR="004E6CCC" w:rsidRDefault="004E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16354" w14:textId="053AA3B8" w:rsidR="00B96D38" w:rsidRPr="005C5D98" w:rsidRDefault="005C5D98" w:rsidP="00126400">
    <w:pPr>
      <w:rPr>
        <w:sz w:val="16"/>
        <w:szCs w:val="16"/>
      </w:rPr>
    </w:pPr>
    <w:r w:rsidRPr="00126400">
      <w:rPr>
        <w:sz w:val="16"/>
        <w:szCs w:val="16"/>
      </w:rPr>
      <w:t>N2703_</w:t>
    </w:r>
    <w:r>
      <w:rPr>
        <w:sz w:val="16"/>
        <w:szCs w:val="16"/>
      </w:rPr>
      <w:t>2</w:t>
    </w:r>
    <w:r w:rsidRPr="00126400">
      <w:rPr>
        <w:sz w:val="16"/>
        <w:szCs w:val="16"/>
      </w:rPr>
      <w:t>p2(2)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DDBA" w14:textId="39262428" w:rsidR="00EB46CC" w:rsidRPr="00126400" w:rsidRDefault="004E6D75">
    <w:pPr>
      <w:rPr>
        <w:sz w:val="16"/>
        <w:szCs w:val="16"/>
      </w:rPr>
    </w:pPr>
    <w:r>
      <w:cr/>
    </w:r>
    <w:r w:rsidR="00126400" w:rsidRPr="00126400">
      <w:rPr>
        <w:sz w:val="16"/>
        <w:szCs w:val="16"/>
      </w:rPr>
      <w:t>N2703_</w:t>
    </w:r>
    <w:r w:rsidR="005C5D98">
      <w:rPr>
        <w:sz w:val="16"/>
        <w:szCs w:val="16"/>
      </w:rPr>
      <w:t>2</w:t>
    </w:r>
    <w:r w:rsidR="00126400" w:rsidRPr="00126400">
      <w:rPr>
        <w:sz w:val="16"/>
        <w:szCs w:val="16"/>
      </w:rPr>
      <w:t>p2(2)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06EE1" w14:textId="77777777" w:rsidR="004E6CCC" w:rsidRDefault="004E6CCC">
      <w:r>
        <w:separator/>
      </w:r>
    </w:p>
  </w:footnote>
  <w:footnote w:type="continuationSeparator" w:id="0">
    <w:p w14:paraId="312C8D3B" w14:textId="77777777" w:rsidR="004E6CCC" w:rsidRDefault="004E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404947"/>
      <w:docPartObj>
        <w:docPartGallery w:val="Page Numbers (Top of Page)"/>
        <w:docPartUnique/>
      </w:docPartObj>
    </w:sdtPr>
    <w:sdtEndPr>
      <w:rPr>
        <w:noProof/>
      </w:rPr>
    </w:sdtEndPr>
    <w:sdtContent>
      <w:p w14:paraId="1400F161" w14:textId="3368D11F" w:rsidR="001A6D84" w:rsidRDefault="001A6D8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53CE67" w14:textId="307E1F13" w:rsidR="00B96D38" w:rsidRPr="000B7F14" w:rsidRDefault="00B96D38" w:rsidP="000B7F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D38"/>
    <w:rsid w:val="000040D3"/>
    <w:rsid w:val="000108E1"/>
    <w:rsid w:val="000151A8"/>
    <w:rsid w:val="00034B4D"/>
    <w:rsid w:val="000627FC"/>
    <w:rsid w:val="00066445"/>
    <w:rsid w:val="000938C3"/>
    <w:rsid w:val="000B26F1"/>
    <w:rsid w:val="000B7F14"/>
    <w:rsid w:val="000C6D20"/>
    <w:rsid w:val="00115A18"/>
    <w:rsid w:val="001177C6"/>
    <w:rsid w:val="00126400"/>
    <w:rsid w:val="00160272"/>
    <w:rsid w:val="00187007"/>
    <w:rsid w:val="001A6D84"/>
    <w:rsid w:val="001D64A0"/>
    <w:rsid w:val="001D68E7"/>
    <w:rsid w:val="001E681B"/>
    <w:rsid w:val="001F46C5"/>
    <w:rsid w:val="002A3BF5"/>
    <w:rsid w:val="002F1F11"/>
    <w:rsid w:val="00300F5C"/>
    <w:rsid w:val="00355E5A"/>
    <w:rsid w:val="003F3031"/>
    <w:rsid w:val="003F5C05"/>
    <w:rsid w:val="00425DEE"/>
    <w:rsid w:val="00464E46"/>
    <w:rsid w:val="004D78F6"/>
    <w:rsid w:val="004E6CCC"/>
    <w:rsid w:val="004E6D75"/>
    <w:rsid w:val="0057570A"/>
    <w:rsid w:val="005A496E"/>
    <w:rsid w:val="005B657F"/>
    <w:rsid w:val="005C5D98"/>
    <w:rsid w:val="005F6515"/>
    <w:rsid w:val="00647BB1"/>
    <w:rsid w:val="0071704E"/>
    <w:rsid w:val="007A12F1"/>
    <w:rsid w:val="007D119B"/>
    <w:rsid w:val="00800A75"/>
    <w:rsid w:val="00877B4A"/>
    <w:rsid w:val="00920953"/>
    <w:rsid w:val="00926496"/>
    <w:rsid w:val="00966AB7"/>
    <w:rsid w:val="009D1C0C"/>
    <w:rsid w:val="009D4BA0"/>
    <w:rsid w:val="009F71F8"/>
    <w:rsid w:val="00A1325A"/>
    <w:rsid w:val="00AA1C73"/>
    <w:rsid w:val="00AC0EA9"/>
    <w:rsid w:val="00B47817"/>
    <w:rsid w:val="00B76042"/>
    <w:rsid w:val="00B9695C"/>
    <w:rsid w:val="00B96D38"/>
    <w:rsid w:val="00BB433B"/>
    <w:rsid w:val="00C01D06"/>
    <w:rsid w:val="00C65A65"/>
    <w:rsid w:val="00C92076"/>
    <w:rsid w:val="00DB54E9"/>
    <w:rsid w:val="00E3193D"/>
    <w:rsid w:val="00E84F70"/>
    <w:rsid w:val="00EA477B"/>
    <w:rsid w:val="00EB0EFB"/>
    <w:rsid w:val="00EB46CC"/>
    <w:rsid w:val="00F4186E"/>
    <w:rsid w:val="00FA1791"/>
    <w:rsid w:val="00FB234D"/>
    <w:rsid w:val="00FD59A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0BC593D"/>
  <w15:docId w15:val="{91F6AD7C-34AA-4E38-A048-D35F5FE0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spacing w:after="120"/>
      <w:contextualSpacing/>
      <w:outlineLvl w:val="0"/>
    </w:pPr>
    <w:rPr>
      <w:rFonts w:ascii="Palatino" w:eastAsia="Palatino" w:hAnsi="Palatino" w:cs="Palatino"/>
      <w:sz w:val="36"/>
    </w:rPr>
  </w:style>
  <w:style w:type="paragraph" w:styleId="Heading2">
    <w:name w:val="heading 2"/>
    <w:basedOn w:val="Normal"/>
    <w:next w:val="Normal"/>
    <w:pPr>
      <w:spacing w:before="120" w:after="160"/>
      <w:contextualSpacing/>
      <w:outlineLvl w:val="1"/>
    </w:pPr>
    <w:rPr>
      <w:rFonts w:ascii="Arial" w:eastAsia="Arial" w:hAnsi="Arial" w:cs="Arial"/>
      <w:b/>
      <w:sz w:val="26"/>
    </w:rPr>
  </w:style>
  <w:style w:type="paragraph" w:styleId="Heading3">
    <w:name w:val="heading 3"/>
    <w:basedOn w:val="Normal"/>
    <w:next w:val="Normal"/>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pPr>
      <w:spacing w:before="120" w:after="120"/>
      <w:contextualSpacing/>
      <w:outlineLvl w:val="3"/>
    </w:pPr>
    <w:rPr>
      <w:rFonts w:ascii="Palatino" w:eastAsia="Palatino" w:hAnsi="Palatino" w:cs="Palatino"/>
      <w:b/>
      <w:sz w:val="24"/>
    </w:rPr>
  </w:style>
  <w:style w:type="paragraph" w:styleId="Heading5">
    <w:name w:val="heading 5"/>
    <w:basedOn w:val="Normal"/>
    <w:next w:val="Normal"/>
    <w:pPr>
      <w:spacing w:before="120" w:after="120"/>
      <w:contextualSpacing/>
      <w:outlineLvl w:val="4"/>
    </w:pPr>
    <w:rPr>
      <w:rFonts w:ascii="Arial" w:eastAsia="Arial" w:hAnsi="Arial" w:cs="Arial"/>
      <w:b/>
      <w:sz w:val="22"/>
    </w:rPr>
  </w:style>
  <w:style w:type="paragraph" w:styleId="Heading6">
    <w:name w:val="heading 6"/>
    <w:basedOn w:val="Normal"/>
    <w:next w:val="Normal"/>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Palatino" w:eastAsia="Palatino" w:hAnsi="Palatino" w:cs="Palatino"/>
      <w:sz w:val="60"/>
    </w:rPr>
  </w:style>
  <w:style w:type="paragraph" w:styleId="Subtitle">
    <w:name w:val="Subtitle"/>
    <w:basedOn w:val="Normal"/>
    <w:next w:val="Normal"/>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Footer">
    <w:name w:val="footer"/>
    <w:basedOn w:val="Normal"/>
    <w:link w:val="FooterChar"/>
    <w:uiPriority w:val="99"/>
    <w:unhideWhenUsed/>
    <w:rsid w:val="000938C3"/>
    <w:pPr>
      <w:tabs>
        <w:tab w:val="center" w:pos="4153"/>
        <w:tab w:val="right" w:pos="8306"/>
      </w:tabs>
    </w:pPr>
  </w:style>
  <w:style w:type="character" w:customStyle="1" w:styleId="FooterChar">
    <w:name w:val="Footer Char"/>
    <w:basedOn w:val="DefaultParagraphFont"/>
    <w:link w:val="Footer"/>
    <w:uiPriority w:val="99"/>
    <w:rsid w:val="000938C3"/>
  </w:style>
  <w:style w:type="character" w:customStyle="1" w:styleId="HeaderChar">
    <w:name w:val="Header Char"/>
    <w:basedOn w:val="DefaultParagraphFont"/>
    <w:link w:val="Header"/>
    <w:uiPriority w:val="99"/>
    <w:rsid w:val="001A6D8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559578">
      <w:bodyDiv w:val="1"/>
      <w:marLeft w:val="0"/>
      <w:marRight w:val="0"/>
      <w:marTop w:val="0"/>
      <w:marBottom w:val="0"/>
      <w:divBdr>
        <w:top w:val="none" w:sz="0" w:space="0" w:color="auto"/>
        <w:left w:val="none" w:sz="0" w:space="0" w:color="auto"/>
        <w:bottom w:val="none" w:sz="0" w:space="0" w:color="auto"/>
        <w:right w:val="none" w:sz="0" w:space="0" w:color="auto"/>
      </w:divBdr>
    </w:div>
    <w:div w:id="785194257">
      <w:bodyDiv w:val="1"/>
      <w:marLeft w:val="0"/>
      <w:marRight w:val="0"/>
      <w:marTop w:val="0"/>
      <w:marBottom w:val="0"/>
      <w:divBdr>
        <w:top w:val="none" w:sz="0" w:space="0" w:color="auto"/>
        <w:left w:val="none" w:sz="0" w:space="0" w:color="auto"/>
        <w:bottom w:val="none" w:sz="0" w:space="0" w:color="auto"/>
        <w:right w:val="none" w:sz="0" w:space="0" w:color="auto"/>
      </w:divBdr>
    </w:div>
    <w:div w:id="944192777">
      <w:bodyDiv w:val="1"/>
      <w:marLeft w:val="0"/>
      <w:marRight w:val="0"/>
      <w:marTop w:val="0"/>
      <w:marBottom w:val="0"/>
      <w:divBdr>
        <w:top w:val="none" w:sz="0" w:space="0" w:color="auto"/>
        <w:left w:val="none" w:sz="0" w:space="0" w:color="auto"/>
        <w:bottom w:val="none" w:sz="0" w:space="0" w:color="auto"/>
        <w:right w:val="none" w:sz="0" w:space="0" w:color="auto"/>
      </w:divBdr>
    </w:div>
    <w:div w:id="2085763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image" Target="media/image20.PNG"/><Relationship Id="rId39" Type="http://schemas.openxmlformats.org/officeDocument/2006/relationships/image" Target="media/image33.JPG"/><Relationship Id="rId3" Type="http://schemas.openxmlformats.org/officeDocument/2006/relationships/settings" Target="settings.xml"/><Relationship Id="rId21" Type="http://schemas.openxmlformats.org/officeDocument/2006/relationships/image" Target="media/image15.JPG"/><Relationship Id="rId34" Type="http://schemas.openxmlformats.org/officeDocument/2006/relationships/image" Target="media/image28.PNG"/><Relationship Id="rId42" Type="http://schemas.openxmlformats.org/officeDocument/2006/relationships/image" Target="media/image36.JPG"/><Relationship Id="rId47"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image" Target="media/image19.JP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image" Target="media/image14.JPG"/><Relationship Id="rId29" Type="http://schemas.openxmlformats.org/officeDocument/2006/relationships/image" Target="media/image23.JPG"/><Relationship Id="rId41" Type="http://schemas.openxmlformats.org/officeDocument/2006/relationships/image" Target="media/image35.JP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image" Target="media/image18.JP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JP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image" Target="media/image17.JPG"/><Relationship Id="rId28" Type="http://schemas.openxmlformats.org/officeDocument/2006/relationships/image" Target="media/image22.JPG"/><Relationship Id="rId36" Type="http://schemas.openxmlformats.org/officeDocument/2006/relationships/image" Target="media/image30.PNG"/><Relationship Id="rId10" Type="http://schemas.openxmlformats.org/officeDocument/2006/relationships/image" Target="media/image4.JPG"/><Relationship Id="rId19" Type="http://schemas.openxmlformats.org/officeDocument/2006/relationships/image" Target="media/image13.JPG"/><Relationship Id="rId31" Type="http://schemas.openxmlformats.org/officeDocument/2006/relationships/image" Target="media/image25.JPG"/><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image" Target="media/image16.JPG"/><Relationship Id="rId27" Type="http://schemas.openxmlformats.org/officeDocument/2006/relationships/image" Target="media/image21.JPG"/><Relationship Id="rId30" Type="http://schemas.openxmlformats.org/officeDocument/2006/relationships/image" Target="media/image24.JP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1EE61-AA13-4514-B994-3BB5A141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8463</Words>
  <Characters>4824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noteikumu_(grozījumu)_projekts_p2_23-TA-1164.docx</vt:lpstr>
    </vt:vector>
  </TitlesOfParts>
  <Company>LR IEM IC Zemgale</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noteikumu_(grozījumu)_projekts_p2_23-TA-1164.docx</dc:title>
  <dc:creator>Ērika Apele</dc:creator>
  <cp:lastModifiedBy>Lilija Kampane</cp:lastModifiedBy>
  <cp:revision>2</cp:revision>
  <dcterms:created xsi:type="dcterms:W3CDTF">2024-07-12T10:26:00Z</dcterms:created>
  <dcterms:modified xsi:type="dcterms:W3CDTF">2024-07-12T10:26:00Z</dcterms:modified>
</cp:coreProperties>
</file>