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tehnoloģiskās infrastruktūras uz valsts ārējās sauszemes robežas izbūves turpināšanu un šim mērķim nepieciešamo finansējumu"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valsts ārējās sauszemes robežas apsardzībai nepieciešamās tehnoloģiskās infrastruktūras izbūvi gar Latvijas Republikas un Krievijas Federācijas robežu būvdarbu 3. un 4. kārtā, atļaut  valsts akciju sabiedrībai “Latvijas Valsts radio un televīzijas centrs” uzņemties finansiālās saistības par kopējo summu 31 671 420,40 </w:t>
      </w:r>
      <w:r w:rsidR="00000000" w:rsidRPr="00000000" w:rsidDel="00000000">
        <w:rPr>
          <w:i w:val="1"/>
          <w:rtl w:val="0"/>
        </w:rPr>
        <w:t xml:space="preserve">euro</w:t>
      </w:r>
      <w:r w:rsidR="00000000" w:rsidRPr="00000000" w:rsidDel="00000000">
        <w:rPr>
          <w:rtl w:val="0"/>
        </w:rPr>
        <w:t xml:space="preserve"> (ar PVN) apmērā (būvniecības ieceres dokumentācijas izstrāde, būvdarbi, autoruzraudzība, saistītās iekārtas un materiāli).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Iekšlietu ministrijas sniegto informāciju, ka valsts ārējās sauszemes robežas apsardzībai nepieciešamās tehnoloģiskās infrastruktūras izbūve uz Latvijas Republikas un Baltkrievijas Republikas valsts ārējās sauszemes robežas (izbūves 2. kārta) tiks nodrošināta ar Finansiāla atbalsta instrumenta robežu pārvaldībai un vīzu politikai atbalstu, savukārt lai nodrošinātu informatīvajā ziņojumā ietverto izmaksu segšanu, kas saistītas ar valsts ārējās sauszemes robežas apsardzībai nepieciešamās tehnoloģiskās infrastruktūras izbūvi uz Latvijas Republikas un Krievijas Federācijas valsts ārējās sauszemes robežas (izbūves 3. un 4. kārta), Iekšlietu ministrija normatīvajos aktos noteiktajā kārtībā sagatavos un iesniegs izskatīšanai Ministru kabinetā rīkojuma projektu par apropriācijas pārdali 2024. gadā 131 604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ar valsts drošību saistītajiem prioritārajiem pasākumiem, paredzot arī finansējuma pārdali un bāzes izdevumu precizēšanu 2025. gadam 17 681 189 </w:t>
      </w:r>
      <w:r w:rsidR="00000000" w:rsidRPr="00000000" w:rsidDel="00000000">
        <w:rPr>
          <w:i w:val="1"/>
          <w:rtl w:val="0"/>
        </w:rPr>
        <w:t xml:space="preserve">euro</w:t>
      </w:r>
      <w:r w:rsidR="00000000" w:rsidRPr="00000000" w:rsidDel="00000000">
        <w:rPr>
          <w:rtl w:val="0"/>
        </w:rPr>
        <w:t xml:space="preserve"> apmērā un 2026. gadam 16 761 589 </w:t>
      </w:r>
      <w:r w:rsidR="00000000" w:rsidRPr="00000000" w:rsidDel="00000000">
        <w:rPr>
          <w:i w:val="1"/>
          <w:rtl w:val="0"/>
        </w:rPr>
        <w:t xml:space="preserve">euro</w:t>
      </w:r>
      <w:r w:rsidR="00000000" w:rsidRPr="00000000" w:rsidDel="00000000">
        <w:rPr>
          <w:rtl w:val="0"/>
        </w:rPr>
        <w:t xml:space="preserve"> apmērā.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24-TA-1646</w:t>
    </w:r>
    <w:r>
      <w:br/>
    </w:r>
    <w:r w:rsidR="00000000" w:rsidRPr="00000000" w:rsidDel="00000000">
      <w:rPr>
        <w:rtl w:val="0"/>
      </w:rPr>
      <w:t xml:space="preserve">Izdrukāts 29.07.2026. 21.06 - 1.0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mk_sēdes_protokollēmuma_projekts_24-TA-1646.docx</dc:title>
</cp:coreProperties>
</file>

<file path=docProps/custom.xml><?xml version="1.0" encoding="utf-8"?>
<Properties xmlns="http://schemas.openxmlformats.org/officeDocument/2006/custom-properties" xmlns:vt="http://schemas.openxmlformats.org/officeDocument/2006/docPropsVTypes"/>
</file>