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
        <w:contextualSpacing w:val="0"/>
        <w:jc w:val="right"/>
        <w:spacing w:before="240" w:beforeAutospacing="0"/>
        <w:spacing w:lineRule="auto" w:line="240"/>
        <w:pBdr/>
        <w:rPr>
          <w:b w:val="1"/>
          <w:rtl w:val="0"/>
        </w:rPr>
      </w:pPr>
      <w:r w:rsidR="00000000" w:rsidRPr="00000000" w:rsidDel="00000000">
        <w:rPr>
          <w:rStyle w:val="paragraph"/>
          <w:b w:val="1"/>
          <w:rtl w:val="0"/>
        </w:rPr>
        <w:t xml:space="preserve"/>
      </w:r>
      <w:r w:rsidR="00000000" w:rsidRPr="00000000" w:rsidDel="00000000">
        <w:rPr>
          <w:rStyle w:val="paragraph"/>
          <w:b w:val="1"/>
          <w:rtl w:val="0"/>
        </w:rPr>
        <w:t xml:space="preserve">Ministru kabineta noteikumi Nr. 230</w:t>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Rīgā 2026. gada 28. aprīlī (prot. Nr. 24 16. §)</w:t>
      </w:r>
    </w:p>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Grozījumi Ministru kabineta 2009. gada 10. februāra noteikumos Nr. 123 "Noteikumi par tiesu informācijas publicēšanu mājaslapā internetā un tiesu nolēmumu apstrādi pirms to izsniegšanas"</w:t>
      </w:r>
    </w:p>
    <w:p w:rsidP="00000000" w:rsidRDefault="00000000" w:rsidR="00000000" w:rsidRPr="00000000" w:rsidDel="00000000">
      <w:pPr>
        <w:pStyle w:val="paragraph"/>
        <w:contextualSpacing w:val="0"/>
        <w:jc w:val="right"/>
        <w:ind w:left="4820"/>
        <w:spacing w:lineRule="auto" w:line="240"/>
        <w:pBdr/>
      </w:pPr>
      <w:r w:rsidR="00000000" w:rsidRPr="00000000" w:rsidDel="00000000">
        <w:rPr>
          <w:rStyle w:val="paragraph"/>
          <w:rtl w:val="0"/>
        </w:rPr>
        <w:t xml:space="preserve"/>
      </w:r>
      <w:r w:rsidR="00000000" w:rsidRPr="00000000" w:rsidDel="00000000">
        <w:rPr>
          <w:rStyle w:val="paragraph"/>
          <w:i w:val="1"/>
          <w:rtl w:val="0"/>
        </w:rPr>
        <w:t xml:space="preserve">Izdoti saskaņā ar likuma “</w:t>
      </w:r>
      <w:r w:rsidR="00000000" w:rsidRPr="00000000" w:rsidDel="00000000">
        <w:rPr>
          <w:rStyle w:val="paragraph"/>
          <w:i w:val="1"/>
          <w:rtl w:val="0"/>
        </w:rPr>
        <w:t xml:space="preserve">Par tiesu varu</w:t>
      </w:r>
      <w:r w:rsidR="00000000" w:rsidRPr="00000000" w:rsidDel="00000000">
        <w:rPr>
          <w:rStyle w:val="paragraph"/>
          <w:i w:val="1"/>
          <w:rtl w:val="0"/>
        </w:rPr>
        <w:t xml:space="preserve">” 28.</w:t>
      </w:r>
      <w:r w:rsidR="00000000" w:rsidRPr="00000000" w:rsidDel="00000000">
        <w:rPr>
          <w:rStyle w:val="paragraph"/>
          <w:i w:val="1"/>
          <w:vertAlign w:val="superscript"/>
          <w:rtl w:val="0"/>
        </w:rPr>
        <w:t xml:space="preserve">2</w:t>
      </w:r>
      <w:r w:rsidR="00000000" w:rsidRPr="00000000" w:rsidDel="00000000">
        <w:rPr>
          <w:rStyle w:val="paragraph"/>
          <w:i w:val="1"/>
          <w:rtl w:val="0"/>
        </w:rPr>
        <w:t xml:space="preserve">panta trešo un piekto daļu un 28.</w:t>
      </w:r>
      <w:r w:rsidR="00000000" w:rsidRPr="00000000" w:rsidDel="00000000">
        <w:rPr>
          <w:rStyle w:val="paragraph"/>
          <w:i w:val="1"/>
          <w:vertAlign w:val="superscript"/>
          <w:rtl w:val="0"/>
        </w:rPr>
        <w:t xml:space="preserve">7</w:t>
      </w:r>
      <w:r w:rsidR="00000000" w:rsidRPr="00000000" w:rsidDel="00000000">
        <w:rPr>
          <w:rStyle w:val="paragraph"/>
          <w:i w:val="1"/>
          <w:rtl w:val="0"/>
        </w:rPr>
        <w:t xml:space="preserve">pantu</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Izdarīt Ministru kabineta 2009. gada 10. februāra noteikumos Nr. 123 "Noteikumi par tiesu informācijas publicēšanu mājaslapā internetā un tiesu nolēmumu apstrādi pirms to izsniegšanas" (Latvijas Vēstnesis, 2009, 26., 204. nr.; 2013, 149. nr.; 2017, 148. nr.) šādus grozījumus: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1.1.</w:t>
      </w:r>
      <w:r w:rsidR="00000000" w:rsidRPr="00000000" w:rsidDel="00000000">
        <w:rPr>
          <w:rtl w:val="0"/>
        </w:rPr>
        <w:t xml:space="preserve"> </w:t>
      </w:r>
      <w:r w:rsidR="00000000" w:rsidRPr="00000000" w:rsidDel="00000000">
        <w:rPr>
          <w:rtl w:val="0"/>
        </w:rPr>
        <w:t xml:space="preserve">izteikt 1.1.</w:t>
      </w:r>
      <w:r w:rsidR="00000000" w:rsidRPr="00000000" w:rsidDel="00000000">
        <w:rPr>
          <w:vertAlign w:val="superscript"/>
          <w:rtl w:val="0"/>
        </w:rPr>
        <w:t xml:space="preserve">1</w:t>
      </w:r>
      <w:r w:rsidR="00000000" w:rsidRPr="00000000" w:rsidDel="00000000">
        <w:rPr>
          <w:rtl w:val="0"/>
        </w:rPr>
        <w:t xml:space="preserve"> apakšpunktu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"1.1.</w:t>
      </w:r>
      <w:r w:rsidR="00000000" w:rsidRPr="00000000" w:rsidDel="00000000">
        <w:rPr>
          <w:vertAlign w:val="superscript"/>
          <w:rtl w:val="0"/>
        </w:rPr>
        <w:t xml:space="preserve">1</w:t>
      </w:r>
      <w:r w:rsidR="00000000" w:rsidRPr="00000000" w:rsidDel="00000000">
        <w:rPr>
          <w:rtl w:val="0"/>
        </w:rPr>
        <w:t xml:space="preserve"> apjomu, kādā publicē tiesas nolēmumus;";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1.2.</w:t>
      </w:r>
      <w:r w:rsidR="00000000" w:rsidRPr="00000000" w:rsidDel="00000000">
        <w:rPr>
          <w:rtl w:val="0"/>
        </w:rPr>
        <w:t xml:space="preserve"> </w:t>
      </w:r>
      <w:r w:rsidR="00000000" w:rsidRPr="00000000" w:rsidDel="00000000">
        <w:rPr>
          <w:rtl w:val="0"/>
        </w:rPr>
        <w:t xml:space="preserve">izteikt 1.3. apakšpunktu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"1.3. kārtību, kādā publicējamā vai izsniedzamā tiesas nolēmumā aizsedz to informācijas daļu, kas atklāj fiziskās personas identitāti.";</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1.3.</w:t>
      </w:r>
      <w:r w:rsidR="00000000" w:rsidRPr="00000000" w:rsidDel="00000000">
        <w:rPr>
          <w:rtl w:val="0"/>
        </w:rPr>
        <w:t xml:space="preserve"> </w:t>
      </w:r>
      <w:r w:rsidR="00000000" w:rsidRPr="00000000" w:rsidDel="00000000">
        <w:rPr>
          <w:rtl w:val="0"/>
        </w:rPr>
        <w:t xml:space="preserve">izteikt 2.2. apakšpunktu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"2.2. informācija par tiesas darbinieku amatu vakancēm un izsludinātajiem tiesnešu amatu konkursiem;";</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1.4.</w:t>
      </w:r>
      <w:r w:rsidR="00000000" w:rsidRPr="00000000" w:rsidDel="00000000">
        <w:rPr>
          <w:rtl w:val="0"/>
        </w:rPr>
        <w:t xml:space="preserve"> </w:t>
      </w:r>
      <w:r w:rsidR="00000000" w:rsidRPr="00000000" w:rsidDel="00000000">
        <w:rPr>
          <w:rtl w:val="0"/>
        </w:rPr>
        <w:t xml:space="preserve">svītrot 2.4. apakšpunktu;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1.5.</w:t>
      </w:r>
      <w:r w:rsidR="00000000" w:rsidRPr="00000000" w:rsidDel="00000000">
        <w:rPr>
          <w:rtl w:val="0"/>
        </w:rPr>
        <w:t xml:space="preserve"> </w:t>
      </w:r>
      <w:r w:rsidR="00000000" w:rsidRPr="00000000" w:rsidDel="00000000">
        <w:rPr>
          <w:rtl w:val="0"/>
        </w:rPr>
        <w:t xml:space="preserve">svītrot 2.5. apakšpunktu;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1.6.</w:t>
      </w:r>
      <w:r w:rsidR="00000000" w:rsidRPr="00000000" w:rsidDel="00000000">
        <w:rPr>
          <w:rtl w:val="0"/>
        </w:rPr>
        <w:t xml:space="preserve"> </w:t>
      </w:r>
      <w:r w:rsidR="00000000" w:rsidRPr="00000000" w:rsidDel="00000000">
        <w:rPr>
          <w:rtl w:val="0"/>
        </w:rPr>
        <w:t xml:space="preserve">svītrot 2.6. apakšpunktu;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1.7.</w:t>
      </w:r>
      <w:r w:rsidR="00000000" w:rsidRPr="00000000" w:rsidDel="00000000">
        <w:rPr>
          <w:rtl w:val="0"/>
        </w:rPr>
        <w:t xml:space="preserve"> </w:t>
      </w:r>
      <w:r w:rsidR="00000000" w:rsidRPr="00000000" w:rsidDel="00000000">
        <w:rPr>
          <w:rtl w:val="0"/>
        </w:rPr>
        <w:t xml:space="preserve">svītrot 2.8. apakšpunktu;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1.8.</w:t>
      </w:r>
      <w:r w:rsidR="00000000" w:rsidRPr="00000000" w:rsidDel="00000000">
        <w:rPr>
          <w:rtl w:val="0"/>
        </w:rPr>
        <w:t xml:space="preserve"> </w:t>
      </w:r>
      <w:r w:rsidR="00000000" w:rsidRPr="00000000" w:rsidDel="00000000">
        <w:rPr>
          <w:rtl w:val="0"/>
        </w:rPr>
        <w:t xml:space="preserve">papildināt ar 2.</w:t>
      </w:r>
      <w:r w:rsidR="00000000" w:rsidRPr="00000000" w:rsidDel="00000000">
        <w:rPr>
          <w:vertAlign w:val="superscript"/>
          <w:rtl w:val="0"/>
        </w:rPr>
        <w:t xml:space="preserve">1</w:t>
      </w:r>
      <w:r w:rsidR="00000000" w:rsidRPr="00000000" w:rsidDel="00000000">
        <w:rPr>
          <w:rtl w:val="0"/>
        </w:rPr>
        <w:t xml:space="preserve">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vertAlign w:val="superscript"/>
          <w:rtl w:val="0"/>
        </w:rPr>
        <w:t xml:space="preserve">1</w:t>
      </w:r>
      <w:r w:rsidR="00000000" w:rsidRPr="00000000" w:rsidDel="00000000">
        <w:rPr>
          <w:rtl w:val="0"/>
        </w:rPr>
        <w:t xml:space="preserve"> Tiesvedības informācija šo noteikumu izpratnē ir:</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vertAlign w:val="superscript"/>
          <w:rtl w:val="0"/>
        </w:rPr>
        <w:t xml:space="preserve">1</w:t>
      </w:r>
      <w:r w:rsidR="00000000" w:rsidRPr="00000000" w:rsidDel="00000000">
        <w:rPr>
          <w:rtl w:val="0"/>
        </w:rPr>
        <w:t xml:space="preserve">1. tiesvedības gaitas dati;</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vertAlign w:val="superscript"/>
          <w:rtl w:val="0"/>
        </w:rPr>
        <w:t xml:space="preserve">1</w:t>
      </w:r>
      <w:r w:rsidR="00000000" w:rsidRPr="00000000" w:rsidDel="00000000">
        <w:rPr>
          <w:rtl w:val="0"/>
        </w:rPr>
        <w:t xml:space="preserve">2. tiesvedības gaitas datiem pievienotie materiāli;</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vertAlign w:val="superscript"/>
          <w:rtl w:val="0"/>
        </w:rPr>
        <w:t xml:space="preserve">1</w:t>
      </w:r>
      <w:r w:rsidR="00000000" w:rsidRPr="00000000" w:rsidDel="00000000">
        <w:rPr>
          <w:rtl w:val="0"/>
        </w:rPr>
        <w:t xml:space="preserve">3. tiesu un tiesnešu nolēmumi vai to pieejamās daļas;</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vertAlign w:val="superscript"/>
          <w:rtl w:val="0"/>
        </w:rPr>
        <w:t xml:space="preserve">1</w:t>
      </w:r>
      <w:r w:rsidR="00000000" w:rsidRPr="00000000" w:rsidDel="00000000">
        <w:rPr>
          <w:rtl w:val="0"/>
        </w:rPr>
        <w:t xml:space="preserve">4. tiesu kalendārs.";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1.9.</w:t>
      </w:r>
      <w:r w:rsidR="00000000" w:rsidRPr="00000000" w:rsidDel="00000000">
        <w:rPr>
          <w:rtl w:val="0"/>
        </w:rPr>
        <w:t xml:space="preserve"> </w:t>
      </w:r>
      <w:r w:rsidR="00000000" w:rsidRPr="00000000" w:rsidDel="00000000">
        <w:rPr>
          <w:rtl w:val="0"/>
        </w:rPr>
        <w:t xml:space="preserve">izteikt 3.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"3. Tiesu informāciju, izņemot šo noteikumu 6. un 7. punktā minēto informāciju par Augstāko tiesu, publicē tiesu portālā (www.tiesas.lv). Augstākās tiesas informāciju un Augstākās tiesas statistikas pārskatus publicē Augstākās tiesas mājaslapā internetā (www.at.gov.lv). Tiesvedības informāciju publicē e-lietas portālā (www.elieta.lv).";</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1.10.</w:t>
      </w:r>
      <w:r w:rsidR="00000000" w:rsidRPr="00000000" w:rsidDel="00000000">
        <w:rPr>
          <w:rtl w:val="0"/>
        </w:rPr>
        <w:t xml:space="preserve"> </w:t>
      </w:r>
      <w:r w:rsidR="00000000" w:rsidRPr="00000000" w:rsidDel="00000000">
        <w:rPr>
          <w:rtl w:val="0"/>
        </w:rPr>
        <w:t xml:space="preserve">izteikt 4.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"4. Tiesu portāla, e-lietas portāla un tiesu darba datu portāla darbību nodrošina Tiesu administrācija.";</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1.11.</w:t>
      </w:r>
      <w:r w:rsidR="00000000" w:rsidRPr="00000000" w:rsidDel="00000000">
        <w:rPr>
          <w:rtl w:val="0"/>
        </w:rPr>
        <w:t xml:space="preserve"> </w:t>
      </w:r>
      <w:r w:rsidR="00000000" w:rsidRPr="00000000" w:rsidDel="00000000">
        <w:rPr>
          <w:rtl w:val="0"/>
        </w:rPr>
        <w:t xml:space="preserve">izteikt II nodaļas nosaukumu šādā redakcijā:</w:t>
      </w:r>
    </w:p>
    <w:p w:rsidP="00000000" w:rsidRDefault="00000000" w:rsidR="00000000" w:rsidRPr="00000000" w:rsidDel="00000000">
      <w:pPr>
        <w:numPr>
          <w:ilvl w:val="2"/>
          <w:numId w:val="1"/>
        </w:numPr>
        <w:ind w:left="0" w:hanging="0"/>
        <w:jc w:val="center"/>
        <w:contextualSpacing w:val="0"/>
        <w:spacing w:before="0"/>
        <w:rPr>
          <w:u w:val="none"/>
        </w:rPr>
      </w:pPr>
      <w:r w:rsidR="00000000" w:rsidRPr="00000000" w:rsidDel="00000000">
        <w:rPr>
          <w:b w:val="1"/>
          <w:rtl w:val="0"/>
        </w:rPr>
        <w:t xml:space="preserve"/>
      </w:r>
      <w:r w:rsidR="00000000" w:rsidRPr="00000000" w:rsidDel="00000000">
        <w:rPr>
          <w:b w:val="1"/>
          <w:rtl w:val="0"/>
        </w:rPr>
        <w:t xml:space="preserve">"II. Publicējamās tiesu un tiesvedības informācijas apjoms";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1.12.</w:t>
      </w:r>
      <w:r w:rsidR="00000000" w:rsidRPr="00000000" w:rsidDel="00000000">
        <w:rPr>
          <w:rtl w:val="0"/>
        </w:rPr>
        <w:t xml:space="preserve"> </w:t>
      </w:r>
      <w:r w:rsidR="00000000" w:rsidRPr="00000000" w:rsidDel="00000000">
        <w:rPr>
          <w:rtl w:val="0"/>
        </w:rPr>
        <w:t xml:space="preserve">izteikt 5.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"5. Tiesu portālā publicē:</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5.1. ziņas par tiesu;</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5.2. informāciju par tiesas darbinieku amatu vakancēm un izsludinātajiem tiesnešu amatu konkursiem;</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5.3. tiesas statistikas pārskatus.";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1.13.</w:t>
      </w:r>
      <w:r w:rsidR="00000000" w:rsidRPr="00000000" w:rsidDel="00000000">
        <w:rPr>
          <w:rtl w:val="0"/>
        </w:rPr>
        <w:t xml:space="preserve"> </w:t>
      </w:r>
      <w:r w:rsidR="00000000" w:rsidRPr="00000000" w:rsidDel="00000000">
        <w:rPr>
          <w:rtl w:val="0"/>
        </w:rPr>
        <w:t xml:space="preserve">papildināt ar 5.</w:t>
      </w:r>
      <w:r w:rsidR="00000000" w:rsidRPr="00000000" w:rsidDel="00000000">
        <w:rPr>
          <w:vertAlign w:val="superscript"/>
          <w:rtl w:val="0"/>
        </w:rPr>
        <w:t xml:space="preserve">1</w:t>
      </w:r>
      <w:r w:rsidR="00000000" w:rsidRPr="00000000" w:rsidDel="00000000">
        <w:rPr>
          <w:rtl w:val="0"/>
        </w:rPr>
        <w:t xml:space="preserve">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vertAlign w:val="superscript"/>
          <w:rtl w:val="0"/>
        </w:rPr>
        <w:t xml:space="preserve">1</w:t>
      </w:r>
      <w:r w:rsidR="00000000" w:rsidRPr="00000000" w:rsidDel="00000000">
        <w:rPr>
          <w:rtl w:val="0"/>
        </w:rPr>
        <w:t xml:space="preserve"> Augstākās tiesas mājaslapā internetā publicē:</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vertAlign w:val="superscript"/>
          <w:rtl w:val="0"/>
        </w:rPr>
        <w:t xml:space="preserve">1</w:t>
      </w:r>
      <w:r w:rsidR="00000000" w:rsidRPr="00000000" w:rsidDel="00000000">
        <w:rPr>
          <w:rtl w:val="0"/>
        </w:rPr>
        <w:t xml:space="preserve">1. ziņas par tiesu;</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vertAlign w:val="superscript"/>
          <w:rtl w:val="0"/>
        </w:rPr>
        <w:t xml:space="preserve">1</w:t>
      </w:r>
      <w:r w:rsidR="00000000" w:rsidRPr="00000000" w:rsidDel="00000000">
        <w:rPr>
          <w:rtl w:val="0"/>
        </w:rPr>
        <w:t xml:space="preserve">2. informāciju par tiesas darbinieku amatu vakancēm un izsludinātajiem tiesnešu amatu konkursiem;</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vertAlign w:val="superscript"/>
          <w:rtl w:val="0"/>
        </w:rPr>
        <w:t xml:space="preserve">1</w:t>
      </w:r>
      <w:r w:rsidR="00000000" w:rsidRPr="00000000" w:rsidDel="00000000">
        <w:rPr>
          <w:rtl w:val="0"/>
        </w:rPr>
        <w:t xml:space="preserve">3. Augstākās tiesas veidoto judikatūras datubāzi;</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vertAlign w:val="superscript"/>
          <w:rtl w:val="0"/>
        </w:rPr>
        <w:t xml:space="preserve">1</w:t>
      </w:r>
      <w:r w:rsidR="00000000" w:rsidRPr="00000000" w:rsidDel="00000000">
        <w:rPr>
          <w:rtl w:val="0"/>
        </w:rPr>
        <w:t xml:space="preserve">4. Augstākās tiesas sēžu kalendāru;</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vertAlign w:val="superscript"/>
          <w:rtl w:val="0"/>
        </w:rPr>
        <w:t xml:space="preserve">1</w:t>
      </w:r>
      <w:r w:rsidR="00000000" w:rsidRPr="00000000" w:rsidDel="00000000">
        <w:rPr>
          <w:rtl w:val="0"/>
        </w:rPr>
        <w:t xml:space="preserve">5. Augstākās tiesas statistikas pārskatus.";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1.14.</w:t>
      </w:r>
      <w:r w:rsidR="00000000" w:rsidRPr="00000000" w:rsidDel="00000000">
        <w:rPr>
          <w:rtl w:val="0"/>
        </w:rPr>
        <w:t xml:space="preserve"> </w:t>
      </w:r>
      <w:r w:rsidR="00000000" w:rsidRPr="00000000" w:rsidDel="00000000">
        <w:rPr>
          <w:rtl w:val="0"/>
        </w:rPr>
        <w:t xml:space="preserve">papildināt ar 5.</w:t>
      </w:r>
      <w:r w:rsidR="00000000" w:rsidRPr="00000000" w:rsidDel="00000000">
        <w:rPr>
          <w:vertAlign w:val="superscript"/>
          <w:rtl w:val="0"/>
        </w:rPr>
        <w:t xml:space="preserve">2</w:t>
      </w:r>
      <w:r w:rsidR="00000000" w:rsidRPr="00000000" w:rsidDel="00000000">
        <w:rPr>
          <w:rtl w:val="0"/>
        </w:rPr>
        <w:t xml:space="preserve">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vertAlign w:val="superscript"/>
          <w:rtl w:val="0"/>
        </w:rPr>
        <w:t xml:space="preserve">2</w:t>
      </w:r>
      <w:r w:rsidR="00000000" w:rsidRPr="00000000" w:rsidDel="00000000">
        <w:rPr>
          <w:rtl w:val="0"/>
        </w:rPr>
        <w:t xml:space="preserve"> E-lietas portālā publicē:</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vertAlign w:val="superscript"/>
          <w:rtl w:val="0"/>
        </w:rPr>
        <w:t xml:space="preserve">2</w:t>
      </w:r>
      <w:r w:rsidR="00000000" w:rsidRPr="00000000" w:rsidDel="00000000">
        <w:rPr>
          <w:rtl w:val="0"/>
        </w:rPr>
        <w:t xml:space="preserve">1. tiesas sēžu kalendāru;</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vertAlign w:val="superscript"/>
          <w:rtl w:val="0"/>
        </w:rPr>
        <w:t xml:space="preserve">2</w:t>
      </w:r>
      <w:r w:rsidR="00000000" w:rsidRPr="00000000" w:rsidDel="00000000">
        <w:rPr>
          <w:rtl w:val="0"/>
        </w:rPr>
        <w:t xml:space="preserve">2. tiesas nolēmumus šādā apjomā: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vertAlign w:val="superscript"/>
          <w:rtl w:val="0"/>
        </w:rPr>
        <w:t xml:space="preserve">2</w:t>
      </w:r>
      <w:r w:rsidR="00000000" w:rsidRPr="00000000" w:rsidDel="00000000">
        <w:rPr>
          <w:rtl w:val="0"/>
        </w:rPr>
        <w:t xml:space="preserve">2.1. tiesas spriedumus likumā noteiktajā apjomā;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vertAlign w:val="superscript"/>
          <w:rtl w:val="0"/>
        </w:rPr>
        <w:t xml:space="preserve">2</w:t>
      </w:r>
      <w:r w:rsidR="00000000" w:rsidRPr="00000000" w:rsidDel="00000000">
        <w:rPr>
          <w:rtl w:val="0"/>
        </w:rPr>
        <w:t xml:space="preserve">2.2. atklātā tiesas procesā pieņemtus kasācijas instances tiesas lēmumus krimināllietās;</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vertAlign w:val="superscript"/>
          <w:rtl w:val="0"/>
        </w:rPr>
        <w:t xml:space="preserve">2</w:t>
      </w:r>
      <w:r w:rsidR="00000000" w:rsidRPr="00000000" w:rsidDel="00000000">
        <w:rPr>
          <w:rtl w:val="0"/>
        </w:rPr>
        <w:t xml:space="preserve">2.3. atklātā tiesas procesā un atsevišķa procesuālā dokumenta veidā pieņemtus lēmumus:</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vertAlign w:val="superscript"/>
          <w:rtl w:val="0"/>
        </w:rPr>
        <w:t xml:space="preserve">2</w:t>
      </w:r>
      <w:r w:rsidR="00000000" w:rsidRPr="00000000" w:rsidDel="00000000">
        <w:rPr>
          <w:rtl w:val="0"/>
        </w:rPr>
        <w:t xml:space="preserve">2.3.1. par lietas, procesa vai tiesvedības izbeigšanu, ja:</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vertAlign w:val="superscript"/>
          <w:rtl w:val="0"/>
        </w:rPr>
        <w:t xml:space="preserve">2</w:t>
      </w:r>
      <w:r w:rsidR="00000000" w:rsidRPr="00000000" w:rsidDel="00000000">
        <w:rPr>
          <w:rtl w:val="0"/>
        </w:rPr>
        <w:t xml:space="preserve">2.3.1.1. lieta, process vai tiesvedība nav pakļauta tiesai;</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vertAlign w:val="superscript"/>
          <w:rtl w:val="0"/>
        </w:rPr>
        <w:t xml:space="preserve">2</w:t>
      </w:r>
      <w:r w:rsidR="00000000" w:rsidRPr="00000000" w:rsidDel="00000000">
        <w:rPr>
          <w:rtl w:val="0"/>
        </w:rPr>
        <w:t xml:space="preserve">2.3.1.2. pieteikumu iesniegusi persona, kurai nav tiesību iesniegt pieteikumu;</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vertAlign w:val="superscript"/>
          <w:rtl w:val="0"/>
        </w:rPr>
        <w:t xml:space="preserve">2</w:t>
      </w:r>
      <w:r w:rsidR="00000000" w:rsidRPr="00000000" w:rsidDel="00000000">
        <w:rPr>
          <w:rtl w:val="0"/>
        </w:rPr>
        <w:t xml:space="preserve">2.3.2. ja lēmums skar sabiedrību interesējošu lietu (piemēram, lēmumi, kurus publicējot tiek īstenota sabiedrības sociāli vai tiesiski izglītojošā funkcija);</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vertAlign w:val="superscript"/>
          <w:rtl w:val="0"/>
        </w:rPr>
        <w:t xml:space="preserve">2</w:t>
      </w:r>
      <w:r w:rsidR="00000000" w:rsidRPr="00000000" w:rsidDel="00000000">
        <w:rPr>
          <w:rtl w:val="0"/>
        </w:rPr>
        <w:t xml:space="preserve">2.4. citus lēmumus pēc tiesas ieskata;</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vertAlign w:val="superscript"/>
          <w:rtl w:val="0"/>
        </w:rPr>
        <w:t xml:space="preserve">2</w:t>
      </w:r>
      <w:r w:rsidR="00000000" w:rsidRPr="00000000" w:rsidDel="00000000">
        <w:rPr>
          <w:rtl w:val="0"/>
        </w:rPr>
        <w:t xml:space="preserve">3. tiesvedības gaitas datus;</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vertAlign w:val="superscript"/>
          <w:rtl w:val="0"/>
        </w:rPr>
        <w:t xml:space="preserve">2</w:t>
      </w:r>
      <w:r w:rsidR="00000000" w:rsidRPr="00000000" w:rsidDel="00000000">
        <w:rPr>
          <w:rtl w:val="0"/>
        </w:rPr>
        <w:t xml:space="preserve">4. tiesvedības gaitas datiem pievienotos lietas materiālus.";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1.15.</w:t>
      </w:r>
      <w:r w:rsidR="00000000" w:rsidRPr="00000000" w:rsidDel="00000000">
        <w:rPr>
          <w:rtl w:val="0"/>
        </w:rPr>
        <w:t xml:space="preserve"> </w:t>
      </w:r>
      <w:r w:rsidR="00000000" w:rsidRPr="00000000" w:rsidDel="00000000">
        <w:rPr>
          <w:rtl w:val="0"/>
        </w:rPr>
        <w:t xml:space="preserve">izteikt 6.3. apakšpunktu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"6.3. tiesas tālruņa numuru, kā arī elektroniskā pasta adresi;";</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1.16.</w:t>
      </w:r>
      <w:r w:rsidR="00000000" w:rsidRPr="00000000" w:rsidDel="00000000">
        <w:rPr>
          <w:rtl w:val="0"/>
        </w:rPr>
        <w:t xml:space="preserve"> </w:t>
      </w:r>
      <w:r w:rsidR="00000000" w:rsidRPr="00000000" w:rsidDel="00000000">
        <w:rPr>
          <w:rtl w:val="0"/>
        </w:rPr>
        <w:t xml:space="preserve">svītrot 6.6. apakšpunktu;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1.17.</w:t>
      </w:r>
      <w:r w:rsidR="00000000" w:rsidRPr="00000000" w:rsidDel="00000000">
        <w:rPr>
          <w:rtl w:val="0"/>
        </w:rPr>
        <w:t xml:space="preserve"> </w:t>
      </w:r>
      <w:r w:rsidR="00000000" w:rsidRPr="00000000" w:rsidDel="00000000">
        <w:rPr>
          <w:rtl w:val="0"/>
        </w:rPr>
        <w:t xml:space="preserve">izteikt 7.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"7. Informāciju par tiesas darbinieku amatu vakancēm un tiesnešu amatu konkursiem publicē, norādot:</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7.1. tiesas nosaukumu;</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7.2. vakanto amata vietu;</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7.3. informāciju par kandidātam izvirzītajām prasībām;</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7.4. pieteikuma iesniegšanas kārtību un termiņu.";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1.18.</w:t>
      </w:r>
      <w:r w:rsidR="00000000" w:rsidRPr="00000000" w:rsidDel="00000000">
        <w:rPr>
          <w:rtl w:val="0"/>
        </w:rPr>
        <w:t xml:space="preserve"> </w:t>
      </w:r>
      <w:r w:rsidR="00000000" w:rsidRPr="00000000" w:rsidDel="00000000">
        <w:rPr>
          <w:rtl w:val="0"/>
        </w:rPr>
        <w:t xml:space="preserve">izteikt 8.6. apakšpunktu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"8.6. prasības priekšmetu civillietā, pieteikuma priekšmetu administratīvajā lietā, Krimināllikuma pantu, daļu un punktu, uz kuru pamatojoties celta apsūdzība krimināllietā, normatīvā akta vienību, pēc kuras personu sauc pie administratīvās atbildības administratīvā pārkāpuma lietā (ja lieta procesuālajos likumos noteiktajā kārtībā izskatāma slēgtā tiesas sēdē, minētās ziņas aizstāj ar norādi "informācija nav izpaužama");";</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1.19.</w:t>
      </w:r>
      <w:r w:rsidR="00000000" w:rsidRPr="00000000" w:rsidDel="00000000">
        <w:rPr>
          <w:rtl w:val="0"/>
        </w:rPr>
        <w:t xml:space="preserve"> </w:t>
      </w:r>
      <w:r w:rsidR="00000000" w:rsidRPr="00000000" w:rsidDel="00000000">
        <w:rPr>
          <w:rtl w:val="0"/>
        </w:rPr>
        <w:t xml:space="preserve">papildināt ar 8.</w:t>
      </w:r>
      <w:r w:rsidR="00000000" w:rsidRPr="00000000" w:rsidDel="00000000">
        <w:rPr>
          <w:vertAlign w:val="superscript"/>
          <w:rtl w:val="0"/>
        </w:rPr>
        <w:t xml:space="preserve">1</w:t>
      </w:r>
      <w:r w:rsidR="00000000" w:rsidRPr="00000000" w:rsidDel="00000000">
        <w:rPr>
          <w:rtl w:val="0"/>
        </w:rPr>
        <w:t xml:space="preserve">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"8.</w:t>
      </w:r>
      <w:r w:rsidR="00000000" w:rsidRPr="00000000" w:rsidDel="00000000">
        <w:rPr>
          <w:vertAlign w:val="superscript"/>
          <w:rtl w:val="0"/>
        </w:rPr>
        <w:t xml:space="preserve">1</w:t>
      </w:r>
      <w:r w:rsidR="00000000" w:rsidRPr="00000000" w:rsidDel="00000000">
        <w:rPr>
          <w:rtl w:val="0"/>
        </w:rPr>
        <w:t xml:space="preserve"> Tiesas sēžu kalendāru Augstākās tiesas mājaslapā internetā publicē Augstākās tiesas noteiktajā apjomā.";</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1.20.</w:t>
      </w:r>
      <w:r w:rsidR="00000000" w:rsidRPr="00000000" w:rsidDel="00000000">
        <w:rPr>
          <w:rtl w:val="0"/>
        </w:rPr>
        <w:t xml:space="preserve"> </w:t>
      </w:r>
      <w:r w:rsidR="00000000" w:rsidRPr="00000000" w:rsidDel="00000000">
        <w:rPr>
          <w:rtl w:val="0"/>
        </w:rPr>
        <w:t xml:space="preserve">izteikt 9.11. apakšpunktu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"9.11. datumu un laiku, kad dati aktualizēti e-lietas portālā.";</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1.21.</w:t>
      </w:r>
      <w:r w:rsidR="00000000" w:rsidRPr="00000000" w:rsidDel="00000000">
        <w:rPr>
          <w:rtl w:val="0"/>
        </w:rPr>
        <w:t xml:space="preserve"> </w:t>
      </w:r>
      <w:r w:rsidR="00000000" w:rsidRPr="00000000" w:rsidDel="00000000">
        <w:rPr>
          <w:rtl w:val="0"/>
        </w:rPr>
        <w:t xml:space="preserve">izteikt 10.</w:t>
      </w:r>
      <w:r w:rsidR="00000000" w:rsidRPr="00000000" w:rsidDel="00000000">
        <w:rPr>
          <w:vertAlign w:val="superscript"/>
          <w:rtl w:val="0"/>
        </w:rPr>
        <w:t xml:space="preserve">1</w:t>
      </w:r>
      <w:r w:rsidR="00000000" w:rsidRPr="00000000" w:rsidDel="00000000">
        <w:rPr>
          <w:rtl w:val="0"/>
        </w:rPr>
        <w:t xml:space="preserve">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"10.</w:t>
      </w:r>
      <w:r w:rsidR="00000000" w:rsidRPr="00000000" w:rsidDel="00000000">
        <w:rPr>
          <w:vertAlign w:val="superscript"/>
          <w:rtl w:val="0"/>
        </w:rPr>
        <w:t xml:space="preserve">1</w:t>
      </w:r>
      <w:r w:rsidR="00000000" w:rsidRPr="00000000" w:rsidDel="00000000">
        <w:rPr>
          <w:rtl w:val="0"/>
        </w:rPr>
        <w:t xml:space="preserve"> Piekļuve tiesvedības gaitas datiem pievienotajiem lietas materiāliem tiek nodrošināta lietas dalībniekiem, ievērojot viņu procesuālo statusu lietā.";</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1.22.</w:t>
      </w:r>
      <w:r w:rsidR="00000000" w:rsidRPr="00000000" w:rsidDel="00000000">
        <w:rPr>
          <w:rtl w:val="0"/>
        </w:rPr>
        <w:t xml:space="preserve"> </w:t>
      </w:r>
      <w:r w:rsidR="00000000" w:rsidRPr="00000000" w:rsidDel="00000000">
        <w:rPr>
          <w:rtl w:val="0"/>
        </w:rPr>
        <w:t xml:space="preserve">izteikt 12.1. apakšpunktu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"12.1. personas vārdu un uzvārdu – ar vārdu "Persona", kas papildināts ar brīvi izvēlētu latviešu alfabēta lielo burtu (burtu, ar kuru aizstāt personas vārdu un uzvārdu, izvēlas tā, lai nolēmumā minētās personas varētu atšķirt vienu no otras);";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1.23.</w:t>
      </w:r>
      <w:r w:rsidR="00000000" w:rsidRPr="00000000" w:rsidDel="00000000">
        <w:rPr>
          <w:rtl w:val="0"/>
        </w:rPr>
        <w:t xml:space="preserve"> </w:t>
      </w:r>
      <w:r w:rsidR="00000000" w:rsidRPr="00000000" w:rsidDel="00000000">
        <w:rPr>
          <w:rtl w:val="0"/>
        </w:rPr>
        <w:t xml:space="preserve">izteikt 12.3. apakšpunktu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"12.3. dzīvesvietas adresi – ar vārdu "adrese";";</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1.24.</w:t>
      </w:r>
      <w:r w:rsidR="00000000" w:rsidRPr="00000000" w:rsidDel="00000000">
        <w:rPr>
          <w:rtl w:val="0"/>
        </w:rPr>
        <w:t xml:space="preserve"> </w:t>
      </w:r>
      <w:r w:rsidR="00000000" w:rsidRPr="00000000" w:rsidDel="00000000">
        <w:rPr>
          <w:rtl w:val="0"/>
        </w:rPr>
        <w:t xml:space="preserve">izteikt 12.5. apakšpunktu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"12.5. nekustamā īpašuma kadastra numuru – ar vārdu "numurs";";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1.25.</w:t>
      </w:r>
      <w:r w:rsidR="00000000" w:rsidRPr="00000000" w:rsidDel="00000000">
        <w:rPr>
          <w:rtl w:val="0"/>
        </w:rPr>
        <w:t xml:space="preserve"> </w:t>
      </w:r>
      <w:r w:rsidR="00000000" w:rsidRPr="00000000" w:rsidDel="00000000">
        <w:rPr>
          <w:rtl w:val="0"/>
        </w:rPr>
        <w:t xml:space="preserve">izteikt 14.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"14. Sagatavojot nolēmumu publicēšanai vai izsniegšanai, dati par tiesnesi, prokuroru, zvērinātu advokātu, maksātnespējas procesa administratoru, zvērinātu notāru, tiesas sēžu sekretāru un tiesu izpildītāju, ja tie lietā piedalījušies, pildot profesionālos pienākumus, netiek dzēsti vai aizsegti.";</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1.26.</w:t>
      </w:r>
      <w:r w:rsidR="00000000" w:rsidRPr="00000000" w:rsidDel="00000000">
        <w:rPr>
          <w:rtl w:val="0"/>
        </w:rPr>
        <w:t xml:space="preserve"> </w:t>
      </w:r>
      <w:r w:rsidR="00000000" w:rsidRPr="00000000" w:rsidDel="00000000">
        <w:rPr>
          <w:rtl w:val="0"/>
        </w:rPr>
        <w:t xml:space="preserve">izteikt 14.</w:t>
      </w:r>
      <w:r w:rsidR="00000000" w:rsidRPr="00000000" w:rsidDel="00000000">
        <w:rPr>
          <w:vertAlign w:val="superscript"/>
          <w:rtl w:val="0"/>
        </w:rPr>
        <w:t xml:space="preserve">2</w:t>
      </w:r>
      <w:r w:rsidR="00000000" w:rsidRPr="00000000" w:rsidDel="00000000">
        <w:rPr>
          <w:rtl w:val="0"/>
        </w:rPr>
        <w:t xml:space="preserve">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"14.</w:t>
      </w:r>
      <w:r w:rsidR="00000000" w:rsidRPr="00000000" w:rsidDel="00000000">
        <w:rPr>
          <w:vertAlign w:val="superscript"/>
          <w:rtl w:val="0"/>
        </w:rPr>
        <w:t xml:space="preserve">2</w:t>
      </w:r>
      <w:r w:rsidR="00000000" w:rsidRPr="00000000" w:rsidDel="00000000">
        <w:rPr>
          <w:rtl w:val="0"/>
        </w:rPr>
        <w:t xml:space="preserve"> Tiesas priekšsēdētājs organizē šo noteikumu 5.</w:t>
      </w:r>
      <w:r w:rsidR="00000000" w:rsidRPr="00000000" w:rsidDel="00000000">
        <w:rPr>
          <w:vertAlign w:val="superscript"/>
          <w:rtl w:val="0"/>
        </w:rPr>
        <w:t xml:space="preserve">2</w:t>
      </w:r>
      <w:r w:rsidR="00000000" w:rsidRPr="00000000" w:rsidDel="00000000">
        <w:rPr>
          <w:rtl w:val="0"/>
        </w:rPr>
        <w:t xml:space="preserve">2. apakšpunktā minēto nolēmumu teksta savlaicīgu sagatavošanu publicēšanai e-lietas portālā. Augstākās tiesas priekšsēdētājs organizē šo noteikumu 5.</w:t>
      </w:r>
      <w:r w:rsidR="00000000" w:rsidRPr="00000000" w:rsidDel="00000000">
        <w:rPr>
          <w:vertAlign w:val="superscript"/>
          <w:rtl w:val="0"/>
        </w:rPr>
        <w:t xml:space="preserve">1</w:t>
      </w:r>
      <w:r w:rsidR="00000000" w:rsidRPr="00000000" w:rsidDel="00000000">
        <w:rPr>
          <w:rtl w:val="0"/>
        </w:rPr>
        <w:t xml:space="preserve">3. apakšpunktā minētās informācijas savlaicīgu sagatavošanu publicēšanai Augstākās tiesas mājaslapā internetā.";</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1.27.</w:t>
      </w:r>
      <w:r w:rsidR="00000000" w:rsidRPr="00000000" w:rsidDel="00000000">
        <w:rPr>
          <w:rtl w:val="0"/>
        </w:rPr>
        <w:t xml:space="preserve"> </w:t>
      </w:r>
      <w:r w:rsidR="00000000" w:rsidRPr="00000000" w:rsidDel="00000000">
        <w:rPr>
          <w:rtl w:val="0"/>
        </w:rPr>
        <w:t xml:space="preserve">izteikt 15.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"15. Sagatavojot nolēmuma tekstu publicēšanai e-lietas portālā, pārbauda, vai tas nesatur informāciju, kas atbilstoši normatīvajiem aktiem informācijas atklātības jomā ir atzīstama par ierobežotas pieejamības informāciju. Ja nolēmums satur ierobežotas pieejamības informāciju, attiecīgo daļu dzēš, aizstājot to ar norādi, kādēļ šī daļa nav vispārpieejama.";</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1.28.</w:t>
      </w:r>
      <w:r w:rsidR="00000000" w:rsidRPr="00000000" w:rsidDel="00000000">
        <w:rPr>
          <w:rtl w:val="0"/>
        </w:rPr>
        <w:t xml:space="preserve"> </w:t>
      </w:r>
      <w:r w:rsidR="00000000" w:rsidRPr="00000000" w:rsidDel="00000000">
        <w:rPr>
          <w:rtl w:val="0"/>
        </w:rPr>
        <w:t xml:space="preserve">izteikt 16.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"16. Sagatavojot slēgtā tiesas procesā pieņemta nolēmuma tekstu, e-lietas portālā publicē tikai tiesas nolēmuma ievaddaļu un rezolutīvo daļu, ja tās pasludinātas publiski. Ja arī nolēmuma ievaddaļa un rezolutīvā daļa pasludināta slēgtā tiesas sēdē, šādu nolēmumu nepublicē.";</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1.29.</w:t>
      </w:r>
      <w:r w:rsidR="00000000" w:rsidRPr="00000000" w:rsidDel="00000000">
        <w:rPr>
          <w:rtl w:val="0"/>
        </w:rPr>
        <w:t xml:space="preserve"> </w:t>
      </w:r>
      <w:r w:rsidR="00000000" w:rsidRPr="00000000" w:rsidDel="00000000">
        <w:rPr>
          <w:rtl w:val="0"/>
        </w:rPr>
        <w:t xml:space="preserve">izteikt 17.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"17. Tiesu administrācija izmaiņas ziņās par tiesu publicē tiesu portālā nekavējoties, bet ne vēlāk kā triju darbdienu laikā pēc attiecīgo izmaiņu veikšanas.";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1.30.</w:t>
      </w:r>
      <w:r w:rsidR="00000000" w:rsidRPr="00000000" w:rsidDel="00000000">
        <w:rPr>
          <w:rtl w:val="0"/>
        </w:rPr>
        <w:t xml:space="preserve"> </w:t>
      </w:r>
      <w:r w:rsidR="00000000" w:rsidRPr="00000000" w:rsidDel="00000000">
        <w:rPr>
          <w:rtl w:val="0"/>
        </w:rPr>
        <w:t xml:space="preserve">izteikt 18.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"18. Tiesu administrācija nodrošina, ka informācija par izsludinātajiem tiesnešu amatu konkursiem tiek ievietota tiesu portālā ne vēlāk kā vienas darbdienas laikā pēc sludinājuma publicēšanas oficiālajā izdevumā "Latvijas Vēstnesis".";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1.31.</w:t>
      </w:r>
      <w:r w:rsidR="00000000" w:rsidRPr="00000000" w:rsidDel="00000000">
        <w:rPr>
          <w:rtl w:val="0"/>
        </w:rPr>
        <w:t xml:space="preserve"> </w:t>
      </w:r>
      <w:r w:rsidR="00000000" w:rsidRPr="00000000" w:rsidDel="00000000">
        <w:rPr>
          <w:rtl w:val="0"/>
        </w:rPr>
        <w:t xml:space="preserve">izteikt 19.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"19. Tiesu administrācija nodrošina tiesas sēžu kalendāra un tiesvedības gaitas datu atjaunošanu no Tiesu informatīvās sistēmas e-lietas portālā ne retāk kā vienu reizi diennaktī.";</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1.32.</w:t>
      </w:r>
      <w:r w:rsidR="00000000" w:rsidRPr="00000000" w:rsidDel="00000000">
        <w:rPr>
          <w:rtl w:val="0"/>
        </w:rPr>
        <w:t xml:space="preserve"> </w:t>
      </w:r>
      <w:r w:rsidR="00000000" w:rsidRPr="00000000" w:rsidDel="00000000">
        <w:rPr>
          <w:rtl w:val="0"/>
        </w:rPr>
        <w:t xml:space="preserve">izteikt 19.</w:t>
      </w:r>
      <w:r w:rsidR="00000000" w:rsidRPr="00000000" w:rsidDel="00000000">
        <w:rPr>
          <w:vertAlign w:val="superscript"/>
          <w:rtl w:val="0"/>
        </w:rPr>
        <w:t xml:space="preserve">1</w:t>
      </w:r>
      <w:r w:rsidR="00000000" w:rsidRPr="00000000" w:rsidDel="00000000">
        <w:rPr>
          <w:rtl w:val="0"/>
        </w:rPr>
        <w:t xml:space="preserve">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"19.</w:t>
      </w:r>
      <w:r w:rsidR="00000000" w:rsidRPr="00000000" w:rsidDel="00000000">
        <w:rPr>
          <w:vertAlign w:val="superscript"/>
          <w:rtl w:val="0"/>
        </w:rPr>
        <w:t xml:space="preserve">1</w:t>
      </w:r>
      <w:r w:rsidR="00000000" w:rsidRPr="00000000" w:rsidDel="00000000">
        <w:rPr>
          <w:rtl w:val="0"/>
        </w:rPr>
        <w:t xml:space="preserve"> Tiesu administrācija piecu darbdienu laikā pēc attiecīga juridiskās personas iesnieguma saņemšanas piešķir vai anulē piekļuves tiesības juridiskās personas tiesvedības gaitas datiem pievienotajiem lietas materiāliem lietās, kurās juridiskā persona Tiesu informatīvajā sistēmā ir norādīta kā lietas dalībnieks. Iesniegumā juridiskā persona norāda juridiskās personas reģistrācijas numuru un kontaktinformāciju, fiziskas personas, kurai piešķiramas vai anulējamas piekļuves tiesības, vārdu, uzvārdu un personas kodu.";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1.33.</w:t>
      </w:r>
      <w:r w:rsidR="00000000" w:rsidRPr="00000000" w:rsidDel="00000000">
        <w:rPr>
          <w:rtl w:val="0"/>
        </w:rPr>
        <w:t xml:space="preserve"> </w:t>
      </w:r>
      <w:r w:rsidR="00000000" w:rsidRPr="00000000" w:rsidDel="00000000">
        <w:rPr>
          <w:rtl w:val="0"/>
        </w:rPr>
        <w:t xml:space="preserve">izteikt 20.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"20. Tiesas priekšsēdētājs organizē šo noteikumu 5.</w:t>
      </w:r>
      <w:r w:rsidR="00000000" w:rsidRPr="00000000" w:rsidDel="00000000">
        <w:rPr>
          <w:vertAlign w:val="superscript"/>
          <w:rtl w:val="0"/>
        </w:rPr>
        <w:t xml:space="preserve">2</w:t>
      </w:r>
      <w:r w:rsidR="00000000" w:rsidRPr="00000000" w:rsidDel="00000000">
        <w:rPr>
          <w:rtl w:val="0"/>
        </w:rPr>
        <w:t xml:space="preserve">2. apakšpunktā minēto nolēmumu pieejamību e-lietas portālā pēc to anonimizēšanas. Augstākās tiesas priekšsēdētājs organizē šo noteikumu 5.</w:t>
      </w:r>
      <w:r w:rsidR="00000000" w:rsidRPr="00000000" w:rsidDel="00000000">
        <w:rPr>
          <w:vertAlign w:val="superscript"/>
          <w:rtl w:val="0"/>
        </w:rPr>
        <w:t xml:space="preserve">1</w:t>
      </w:r>
      <w:r w:rsidR="00000000" w:rsidRPr="00000000" w:rsidDel="00000000">
        <w:rPr>
          <w:rtl w:val="0"/>
        </w:rPr>
        <w:t xml:space="preserve">3. apakšpunktā minētās informācijas pieejamību Augstākās tiesas mājaslapā internetā.";</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1.34.</w:t>
      </w:r>
      <w:r w:rsidR="00000000" w:rsidRPr="00000000" w:rsidDel="00000000">
        <w:rPr>
          <w:rtl w:val="0"/>
        </w:rPr>
        <w:t xml:space="preserve"> </w:t>
      </w:r>
      <w:r w:rsidR="00000000" w:rsidRPr="00000000" w:rsidDel="00000000">
        <w:rPr>
          <w:rtl w:val="0"/>
        </w:rPr>
        <w:t xml:space="preserve">svītrot 21. punktu;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1.35.</w:t>
      </w:r>
      <w:r w:rsidR="00000000" w:rsidRPr="00000000" w:rsidDel="00000000">
        <w:rPr>
          <w:rtl w:val="0"/>
        </w:rPr>
        <w:t xml:space="preserve"> </w:t>
      </w:r>
      <w:r w:rsidR="00000000" w:rsidRPr="00000000" w:rsidDel="00000000">
        <w:rPr>
          <w:rtl w:val="0"/>
        </w:rPr>
        <w:t xml:space="preserve">izteikt 22.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"22. Tiesu administrācija nodrošina, ka tiesu portālā tiek publicēta aktuālā informācija par tiesu maksas pakalpojumiem un to samaksas kārtību, kā arī informācija par tiesas izdevumiem un to samaksas kārtību.";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1.36.</w:t>
      </w:r>
      <w:r w:rsidR="00000000" w:rsidRPr="00000000" w:rsidDel="00000000">
        <w:rPr>
          <w:rtl w:val="0"/>
        </w:rPr>
        <w:t xml:space="preserve"> </w:t>
      </w:r>
      <w:r w:rsidR="00000000" w:rsidRPr="00000000" w:rsidDel="00000000">
        <w:rPr>
          <w:rtl w:val="0"/>
        </w:rPr>
        <w:t xml:space="preserve">svītrot 23. punktu;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1.37.</w:t>
      </w:r>
      <w:r w:rsidR="00000000" w:rsidRPr="00000000" w:rsidDel="00000000">
        <w:rPr>
          <w:rtl w:val="0"/>
        </w:rPr>
        <w:t xml:space="preserve"> </w:t>
      </w:r>
      <w:r w:rsidR="00000000" w:rsidRPr="00000000" w:rsidDel="00000000">
        <w:rPr>
          <w:rtl w:val="0"/>
        </w:rPr>
        <w:t xml:space="preserve">papildināt ar V nodaļu šādā redakcijā:</w:t>
      </w:r>
    </w:p>
    <w:p w:rsidP="00000000" w:rsidRDefault="00000000" w:rsidR="00000000" w:rsidRPr="00000000" w:rsidDel="00000000">
      <w:pPr>
        <w:numPr>
          <w:ilvl w:val="2"/>
          <w:numId w:val="1"/>
        </w:numPr>
        <w:ind w:left="0" w:hanging="0"/>
        <w:jc w:val="center"/>
        <w:contextualSpacing w:val="0"/>
        <w:spacing w:before="0"/>
        <w:rPr>
          <w:u w:val="none"/>
        </w:rPr>
      </w:pPr>
      <w:r w:rsidR="00000000" w:rsidRPr="00000000" w:rsidDel="00000000">
        <w:rPr>
          <w:b w:val="1"/>
          <w:rtl w:val="0"/>
        </w:rPr>
        <w:t xml:space="preserve"/>
      </w:r>
      <w:r w:rsidR="00000000" w:rsidRPr="00000000" w:rsidDel="00000000">
        <w:rPr>
          <w:b w:val="1"/>
          <w:rtl w:val="0"/>
        </w:rPr>
        <w:t xml:space="preserve">"V. Noslēguma jautājumi</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24. Līdz 2026. gada 31. decembrim šo noteikumu 5.</w:t>
      </w:r>
      <w:r w:rsidR="00000000" w:rsidRPr="00000000" w:rsidDel="00000000">
        <w:rPr>
          <w:vertAlign w:val="superscript"/>
          <w:rtl w:val="0"/>
        </w:rPr>
        <w:t xml:space="preserve">2</w:t>
      </w:r>
      <w:r w:rsidR="00000000" w:rsidRPr="00000000" w:rsidDel="00000000">
        <w:rPr>
          <w:rtl w:val="0"/>
        </w:rPr>
        <w:t xml:space="preserve"> punktā minēto informāciju publicē tiesvedības informācijas mājaslapā (manas.tiesas.lv) atbilstoši tehniskajām iespējām. Lietas dalībnieks autorizējas tiesvedības informācijas mājaslapā ar internetbankas starpniecību, izmantojot droša elektroniskā paraksta viedkarti, personas apliecību vai Tiesu administrācijas piešķirtos piekļuves rekvizītus.</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25. Tiesu administrācija šo noteikumu 24. punktā minētos rekvizītus fiziskai personai izsniedz piecu darbdienu laikā pēc rakstiska iesnieguma saņemšanas Tiesu administrācijā. Iesniegumā persona norāda savu vārdu, uzvārdu, personas kodu un adresi, kā arī vēlamo piekļuves rekvizītu saņemšanas veidu (ierodoties personiski Tiesu administrācijā vai pa pastu).</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26. Līgumi, kas noslēgti saskaņā ar šo noteikumu 19.</w:t>
      </w:r>
      <w:r w:rsidR="00000000" w:rsidRPr="00000000" w:rsidDel="00000000">
        <w:rPr>
          <w:vertAlign w:val="superscript"/>
          <w:rtl w:val="0"/>
        </w:rPr>
        <w:t xml:space="preserve">1</w:t>
      </w:r>
      <w:r w:rsidR="00000000" w:rsidRPr="00000000" w:rsidDel="00000000">
        <w:rPr>
          <w:rtl w:val="0"/>
        </w:rPr>
        <w:t xml:space="preserve">2. apakšpunktu, zaudē spēku 2026. gada 1. jūnijā. Piekļuves tiesības, kas fiziskai personai saskaņā ar līgumu piešķirtas, lai nodrošinātu piekļuvi tiesvedības gaitas datiem un tiem pievienotajiem lietas materiāliem lietās, kurās juridiskā persona Tiesu informatīvajā sistēmā ir norādīta kā lietas dalībnieks, Tiesu administrācija saglabā līdz brīdim, kamēr juridiskā persona šo noteikumu 19.</w:t>
      </w:r>
      <w:r w:rsidR="00000000" w:rsidRPr="00000000" w:rsidDel="00000000">
        <w:rPr>
          <w:vertAlign w:val="superscript"/>
          <w:rtl w:val="0"/>
        </w:rPr>
        <w:t xml:space="preserve">1</w:t>
      </w:r>
      <w:r w:rsidR="00000000" w:rsidRPr="00000000" w:rsidDel="00000000">
        <w:rPr>
          <w:rtl w:val="0"/>
        </w:rPr>
        <w:t xml:space="preserve"> punktā minētajā kārtībā ir iesniegusi Tiesu administrācijai iesniegumu par piekļuves tiesību anulēšanu."</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Noteikumi stājas spēkā 2026. gada 1. jūnijā.</w:t>
      </w:r>
    </w:p>
    <w:p w:rsidP="00000000" w:rsidRDefault="00000000" w:rsidR="00000000" w:rsidRPr="00000000" w:rsidDel="00000000">
      <w:pPr>
        <w:contextualSpacing w:val="0"/>
        <w:spacing w:before="480" w:beforeAutospacing="0"/>
        <w:spacing w:lineRule="auto" w:line="240"/>
        <w:pBdr/>
      </w:pPr>
      <w:r w:rsidR="00000000" w:rsidRPr="00000000" w:rsidDel="00000000">
        <w:rPr>
          <w:rtl w:val="0"/>
        </w:rPr>
        <w:t xml:space="preserve"/>
      </w:r>
    </w:p>
    <w:tbl>
      <w:tblPr>
        <w:tblStyle w:val="DefaultTable"/>
        <w:bidiVisual w:val="0"/>
        <w:tblW w:w="9642.0" w:type="dxa"/>
        <w:tblInd w:w="0.0" w:type="dxa"/>
        <w:jc w:val="left"/>
        <w:tblLayout w:type="fixed"/>
        <w:tblLook w:val="0600"/>
      </w:tblPr>
      <w:tblGrid>
        <w:gridCol w:w="2721"/>
        <w:gridCol w:w="4200"/>
        <w:gridCol w:w="2721"/>
        <w:tblGridChange w:id="0">
          <w:tblGrid>
            <w:gridCol w:w="2721"/>
            <w:gridCol w:w="4200"/>
            <w:gridCol w:w="2721"/>
          </w:tblGrid>
        </w:tblGridChange>
      </w:tblGrid>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Ministru prezidente</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E. Siliņa</w:t>
            </w:r>
          </w:p>
        </w:tc>
      </w:tr>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Tieslietu ministre</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I. Lībiņa-Egnere</w:t>
            </w:r>
          </w:p>
        </w:tc>
      </w:tr>
    </w:tbl>
    <w:p w:rsidP="00000000" w:rsidRDefault="00000000" w:rsidR="00000000" w:rsidRPr="00000000" w:rsidDel="00000000">
      <w:pPr>
        <w:contextualSpacing w:val="0"/>
        <w:ind w:left="705"/>
        <w:spacing w:before="800" w:beforeAutospacing="0"/>
        <w:spacing w:lineRule="auto" w:line="240"/>
        <w:pBdr/>
      </w:pPr>
      <w:r w:rsidR="00000000" w:rsidRPr="00000000" w:rsidDel="00000000">
        <w:rPr>
          <w:rtl w:val="0"/>
        </w:rPr>
        <w:t xml:space="preserve"/>
      </w:r>
      <w:r w:rsidR="00000000" w:rsidRPr="00000000" w:rsidDel="00000000">
        <w:rPr>
          <w:sz w:val="24"/>
          <w:rtl w:val="0"/>
        </w:rPr>
        <w:t xml:space="preserve">* Dokuments ir parakstīts ar drošu elektronisko parakstu</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Noteikumu (grozījumu) projekts 23-TA-1208</w:t>
    </w:r>
    <w:r>
      <w:br/>
    </w:r>
    <w:r w:rsidR="00000000" w:rsidRPr="00000000" w:rsidDel="00000000">
      <w:rPr>
        <w:rtl w:val="0"/>
      </w:rPr>
      <w:t xml:space="preserve">Izdrukāts 29.07.2026. 23.27 - 1.0.VK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Noteikumu (grozījumu) projekts 23-TA-1208</w:t>
    </w:r>
    <w:r>
      <w:br/>
    </w:r>
    <w:r w:rsidR="00000000" w:rsidRPr="00000000" w:rsidDel="00000000">
      <w:rPr>
        <w:rtl w:val="0"/>
      </w:rPr>
      <w:t xml:space="preserve">Izdrukāts 29.07.2026. 23.27 - 1.0.VK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lvl w:ilvl="2">
      <w:start w:val="1"/>
      <w:numFmt w:val="bullet"/>
      <w:lvlRestart w:val="1"/>
      <w:lvlText w:val=""/>
      <w:lvlJc w:val="left"/>
      <w:pPr>
        <w:ind w:left="0" w:firstLine="705"/>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noteikumu_(grozījumu)_projekts_23-TA-1208.docx</dc:title>
</cp:coreProperties>
</file>

<file path=docProps/custom.xml><?xml version="1.0" encoding="utf-8"?>
<Properties xmlns="http://schemas.openxmlformats.org/officeDocument/2006/custom-properties" xmlns:vt="http://schemas.openxmlformats.org/officeDocument/2006/docPropsVTypes"/>
</file>