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309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3. maijā (prot. Nr. 25 23.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Dmitriju Kaļinu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Iekšlietu ministrijas sistēmas iestāžu un Ieslodzījuma vietu pārvaldes amatpersonu ar speciālajām dienesta pakāpēm dienesta gaitas likuma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panta</w:t>
      </w:r>
      <w:r w:rsidR="00000000" w:rsidRPr="00000000" w:rsidDel="00000000">
        <w:rPr>
          <w:rtl w:val="0"/>
        </w:rPr>
        <w:t xml:space="preserve"> otro daļu, 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panta</w:t>
      </w:r>
      <w:r w:rsidR="00000000" w:rsidRPr="00000000" w:rsidDel="00000000">
        <w:rPr>
          <w:rtl w:val="0"/>
        </w:rPr>
        <w:t xml:space="preserve"> pirmās daļas 1. punktu un </w:t>
      </w:r>
      <w:r w:rsidR="00000000" w:rsidRPr="00000000" w:rsidDel="00000000">
        <w:rPr>
          <w:rtl w:val="0"/>
        </w:rPr>
        <w:t xml:space="preserve">Ieslodzījuma vietu pārvaldes likuma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panta</w:t>
      </w:r>
      <w:r w:rsidR="00000000" w:rsidRPr="00000000" w:rsidDel="00000000">
        <w:rPr>
          <w:rtl w:val="0"/>
        </w:rPr>
        <w:t xml:space="preserve"> otro daļu apstiprināt Dmitrija Kaļina kandidatūru pārcelšanai no Ieslodzījuma vietu pārvaldes Olaines cietuma (Latvijas cietumu slimnīca) priekšnieka amata Ieslodzījuma vietu pārvaldes priekšnieka amatā.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pienākumu izpildītājs ‒ 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Reirs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biedrs, tieslietu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Bordāns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22-TA-1240</w:t>
    </w:r>
    <w:r>
      <w:br/>
    </w:r>
    <w:r w:rsidR="00000000" w:rsidRPr="00000000" w:rsidDel="00000000">
      <w:rPr>
        <w:rtl w:val="0"/>
      </w:rPr>
      <w:t xml:space="preserve">Izdrukāts 30.07.2026. 00.15 - 1.0.VK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22-TA-1240</w:t>
    </w:r>
    <w:r>
      <w:br/>
    </w:r>
    <w:r w:rsidR="00000000" w:rsidRPr="00000000" w:rsidDel="00000000">
      <w:rPr>
        <w:rtl w:val="0"/>
      </w:rPr>
      <w:t xml:space="preserve">Izdrukāts 30.07.2026. 00.15 - 1.0.VK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rīkojuma_projekts_22-TA-1240.docx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