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2016. gada 26. jūlija noteikumos Nr. 488 "Kārtība, kādā nepilngadīgam patvēruma meklētājam nodrošina izglītības ieguves iespējas"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Patvēruma likuma</w:t>
      </w:r>
      <w:r>
        <w:br/>
      </w:r>
      <w:r w:rsidR="00000000" w:rsidRPr="00000000" w:rsidDel="00000000">
        <w:rPr>
          <w:rStyle w:val="paragraph"/>
          <w:i w:val="1"/>
          <w:rtl w:val="0"/>
        </w:rPr>
        <w:t xml:space="preserve">9. panta septīto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2016. gada 26. jūlija noteikumos Nr. 488 "Kārtība, kādā nepilngadīgam patvēruma meklētājam nodrošina izglītības ieguves iespējas" (Latvijas Vēstnesis, 2016, 143. nr.; 2022, 77., 91., 129., 190. nr.; 2023, 44., 77., 169. nr.; 2024, 32., 162., 247. nr.; 2025, 154. nr.; 2026, 16.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20.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 Civiliedzīvotāju izglītības ieguve notiek šo noteikumu 21., 22., 23., 24., 25., 26., 27., 28., 29., 29.</w:t>
      </w:r>
      <w:r w:rsidR="00000000" w:rsidRPr="00000000" w:rsidDel="00000000">
        <w:rPr>
          <w:vertAlign w:val="superscript"/>
          <w:rtl w:val="0"/>
        </w:rPr>
        <w:t xml:space="preserve">1</w:t>
      </w:r>
      <w:r w:rsidR="00000000" w:rsidRPr="00000000" w:rsidDel="00000000">
        <w:rPr>
          <w:rtl w:val="0"/>
        </w:rPr>
        <w:t xml:space="preserve">, 30., 31., 32., 32.</w:t>
      </w:r>
      <w:r w:rsidR="00000000" w:rsidRPr="00000000" w:rsidDel="00000000">
        <w:rPr>
          <w:vertAlign w:val="superscript"/>
          <w:rtl w:val="0"/>
        </w:rPr>
        <w:t xml:space="preserve">10</w:t>
      </w:r>
      <w:r w:rsidR="00000000" w:rsidRPr="00000000" w:rsidDel="00000000">
        <w:rPr>
          <w:rtl w:val="0"/>
        </w:rPr>
        <w:t xml:space="preserve">, 33., 33.</w:t>
      </w:r>
      <w:r w:rsidR="00000000" w:rsidRPr="00000000" w:rsidDel="00000000">
        <w:rPr>
          <w:vertAlign w:val="superscript"/>
          <w:rtl w:val="0"/>
        </w:rPr>
        <w:t xml:space="preserve">5</w:t>
      </w:r>
      <w:r w:rsidR="00000000" w:rsidRPr="00000000" w:rsidDel="00000000">
        <w:rPr>
          <w:rtl w:val="0"/>
        </w:rPr>
        <w:t xml:space="preserve">, 34.</w:t>
      </w:r>
      <w:r w:rsidR="00000000" w:rsidRPr="00000000" w:rsidDel="00000000">
        <w:rPr>
          <w:vertAlign w:val="superscript"/>
          <w:rtl w:val="0"/>
        </w:rPr>
        <w:t xml:space="preserve">1</w:t>
      </w:r>
      <w:r w:rsidR="00000000" w:rsidRPr="00000000" w:rsidDel="00000000">
        <w:rPr>
          <w:rtl w:val="0"/>
        </w:rPr>
        <w:t xml:space="preserve">, 34.</w:t>
      </w:r>
      <w:r w:rsidR="00000000" w:rsidRPr="00000000" w:rsidDel="00000000">
        <w:rPr>
          <w:vertAlign w:val="superscript"/>
          <w:rtl w:val="0"/>
        </w:rPr>
        <w:t xml:space="preserve">2</w:t>
      </w:r>
      <w:r w:rsidR="00000000" w:rsidRPr="00000000" w:rsidDel="00000000">
        <w:rPr>
          <w:rtl w:val="0"/>
        </w:rPr>
        <w:t xml:space="preserve"> un 36.</w:t>
      </w:r>
      <w:r w:rsidR="00000000" w:rsidRPr="00000000" w:rsidDel="00000000">
        <w:rPr>
          <w:vertAlign w:val="superscript"/>
          <w:rtl w:val="0"/>
        </w:rPr>
        <w:t xml:space="preserve">5</w:t>
      </w:r>
      <w:r w:rsidR="00000000" w:rsidRPr="00000000" w:rsidDel="00000000">
        <w:rPr>
          <w:rtl w:val="0"/>
        </w:rPr>
        <w:t xml:space="preserve"> punktā minētajā kārtībā.";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papildināt ar 32.</w:t>
      </w:r>
      <w:r w:rsidR="00000000" w:rsidRPr="00000000" w:rsidDel="00000000">
        <w:rPr>
          <w:vertAlign w:val="superscript"/>
          <w:rtl w:val="0"/>
        </w:rPr>
        <w:t xml:space="preserve">10</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10</w:t>
      </w:r>
      <w:r w:rsidR="00000000" w:rsidRPr="00000000" w:rsidDel="00000000">
        <w:rPr>
          <w:rtl w:val="0"/>
        </w:rPr>
        <w:t xml:space="preserve"> Civiliedzīvotāju, kuri uz 2026. gada 1. septembri ir reģistrēti Valsts izglītības informācijas sistēmā ar apakšstatusu "Ukrainas civiliedzīvotājs" un minētā reģistrācija pirmreizēji ir veikta no 2026. gada 1. janvāra līdz 2026. gada 1. septembrim, speciālās pirmsskolas izglītības programmas bērniem no 1,5 līdz 4 gadu vecumam speciālās pirmsskolas izglītības grupās un izglītojamiem no 5 gadu vecuma līdz pamatizglītības ieguves uzsākšanai, izglītojamiem pamatizglītības programmu, vispārējās vidējās izglītības programmu un profesionālās vidējās izglītības programmu ieguvei šo noteikumu 9.1. apakšpunktā minēto finansējumu piešķir 50 procentu apmērā laikposmam no 2026. gada 1. septembra līdz 2026. gada 31. decembrim. Privātām izglītības iestādēm, kā arī valsts dibinātām izglītības iestādēm ministrija minēto finansējumu pieprasa no budžeta resora "74. Gadskārtējā valsts budžeta izpildes procesā pārdalāmais finansējums" valsts budžeta programmas 17.00.00 "Finansējums Ukrainas civiliedzīvotāju atbalsta likumā noteikto pasākumu īstenošanai". Valsts dibinātajā izglītības iestādē profesionālās ievirzes izglītības programmas apguvi civiliedzīvotājiem nodrošina izglītības iestādei apstiprinātā budžeta ietvaros.";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papildināt ar 33.</w:t>
      </w:r>
      <w:r w:rsidR="00000000" w:rsidRPr="00000000" w:rsidDel="00000000">
        <w:rPr>
          <w:vertAlign w:val="superscript"/>
          <w:rtl w:val="0"/>
        </w:rPr>
        <w:t xml:space="preserve">5</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5</w:t>
      </w:r>
      <w:r w:rsidR="00000000" w:rsidRPr="00000000" w:rsidDel="00000000">
        <w:rPr>
          <w:rtl w:val="0"/>
        </w:rPr>
        <w:t xml:space="preserve"> Šo noteikumu 33. punktā minēto finansējumu profesionālās vidējās izglītības programmas apguves nodrošināšanai civiliedzīvotājiem, kuri Valsts izglītības informācijas sistēmā ar apakšstatusu "Ukrainas civiliedzīvotājs" reģistrēti uz 2026. gada 1. septembri, nepiešķir.";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papildināt ar 36.</w:t>
      </w:r>
      <w:r w:rsidR="00000000" w:rsidRPr="00000000" w:rsidDel="00000000">
        <w:rPr>
          <w:vertAlign w:val="superscript"/>
          <w:rtl w:val="0"/>
        </w:rPr>
        <w:t xml:space="preserve">5</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5</w:t>
      </w:r>
      <w:r w:rsidR="00000000" w:rsidRPr="00000000" w:rsidDel="00000000">
        <w:rPr>
          <w:rtl w:val="0"/>
        </w:rPr>
        <w:t xml:space="preserve"> Civiliedzīvotājam, kurš 2026./2027. mācību gadā iegūst vispārējo izglītību 1.‒8. klasē un 10.‒11. klasē vai profesionālo vidējo izglītību 1.‒3. kursā, izglītības iestāde izstrādā individuālo izglītības programmas apguves plānu, kurā atbilstoši civiliedzīvotāja iepriekš iegūtajām zināšanām un prasmēm var pielāgot valsts izglītības standartos noteiktos sasniedzamos rezultātus. Izglītojamā mācību snieguma vērtēšana notiek atbilstoši individuālajā izglītības programmas apguves plānā noteiktajiem sasniedzamajiem rezultātiem. Šādā gadījumā izglītības iestāde papildus liecībai, izziņai par izglītības programmas daļēju apguvi vai citam dokumentam par izglītojamā sniegumu pievieno individuālo izglītības programmas apguves plānu."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2026. gada 1. septembrī.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26-TA-1737</w:t>
    </w:r>
    <w:r>
      <w:br/>
    </w:r>
    <w:r w:rsidR="00000000" w:rsidRPr="00000000" w:rsidDel="00000000">
      <w:rPr>
        <w:rtl w:val="0"/>
      </w:rPr>
      <w:t xml:space="preserve">Izdrukāts 25.08.2026. 07.56 - 1.0.VK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26-TA-1737</w:t>
    </w:r>
    <w:r>
      <w:br/>
    </w:r>
    <w:r w:rsidR="00000000" w:rsidRPr="00000000" w:rsidDel="00000000">
      <w:rPr>
        <w:rtl w:val="0"/>
      </w:rPr>
      <w:t xml:space="preserve">Izdrukāts 25.08.2026. 07.56 - 1.0.VK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noteikumu_(grozījumu)_projekts_26-TA-1737.docx</dc:title>
</cp:coreProperties>
</file>

<file path=docProps/custom.xml><?xml version="1.0" encoding="utf-8"?>
<Properties xmlns="http://schemas.openxmlformats.org/officeDocument/2006/custom-properties" xmlns:vt="http://schemas.openxmlformats.org/officeDocument/2006/docPropsVTypes"/>
</file>