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259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5. maijā (prot. Nr. 25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brīvprātīgajām starptautiskajām iemaksām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Ārlietu ministrijai, īstenojot prioritāro pasākumu "Latvijas kandidatūras ANO Drošības padomes vēlēšanās 2025. gada lobija kampaņas nodrošināšana Latvijas dalībai ANO Drošības padomē 2026.–2028. gadā", 2026. gadā no budžeta programmas 02.00.00 "Iemaksas starptautiskajās organizācijās" līdzekļiem iemaksāt: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Ukrainas labdarības organizācijas "Save Ukraine" budžetā 50 000 </w:t>
      </w:r>
      <w:r w:rsidR="00000000" w:rsidRPr="00000000" w:rsidDel="00000000">
        <w:rPr>
          <w:i w:val="1"/>
          <w:rtl w:val="0"/>
        </w:rPr>
        <w:t xml:space="preserve">euro</w:t>
      </w:r>
      <w:r w:rsidR="00000000" w:rsidRPr="00000000" w:rsidDel="00000000">
        <w:rPr>
          <w:rtl w:val="0"/>
        </w:rPr>
        <w:t xml:space="preserve">, lai atbalstītu Krievijas deportēto un piespiedu kārtā pārvietoto Ukrainas bērnu glābšanas pasākumus.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ANO Augstā cilvēktiesību komisāra biroja budžetā 45 000 </w:t>
      </w:r>
      <w:r w:rsidR="00000000" w:rsidRPr="00000000" w:rsidDel="00000000">
        <w:rPr>
          <w:i w:val="1"/>
          <w:rtl w:val="0"/>
        </w:rPr>
        <w:t xml:space="preserve">euro</w:t>
      </w:r>
      <w:r w:rsidR="00000000" w:rsidRPr="00000000" w:rsidDel="00000000">
        <w:rPr>
          <w:rtl w:val="0"/>
        </w:rPr>
        <w:t xml:space="preserve">, lai atbalstītu ANO Cilvēktiesību novērošanas misijas Ukrainā (UNHRMMU) darbību ar mērķi uzraudzīt, dokumentēt un publiskot informāciju par cilvēktiesību situāciju Ukrainā, tai skaitā Krievijas okupētajās teritorijās, kurām fiziska piekļuve nav iespējama.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ANO Starptautisko tiesību komisijas Trasta fonda budžetā 5000 </w:t>
      </w:r>
      <w:r w:rsidR="00000000" w:rsidRPr="00000000" w:rsidDel="00000000">
        <w:rPr>
          <w:i w:val="1"/>
          <w:rtl w:val="0"/>
        </w:rPr>
        <w:t xml:space="preserve">euro</w:t>
      </w:r>
      <w:r w:rsidR="00000000" w:rsidRPr="00000000" w:rsidDel="00000000">
        <w:rPr>
          <w:rtl w:val="0"/>
        </w:rPr>
        <w:t xml:space="preserve">, lai atbalstītu minētās komisijas darbību starptautisko tiesību attīstības veicināšanas un atbildības mehānismu stiprināšanas jomā, kas ir būtiska, Latvijai iestājoties par noteikumos balstītu starptautisko kārtību atbilstoši ANO Statūtiem.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B. Braže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26-TA-919</w:t>
    </w:r>
    <w:r>
      <w:br/>
    </w:r>
    <w:r w:rsidR="00000000" w:rsidRPr="00000000" w:rsidDel="00000000">
      <w:rPr>
        <w:rtl w:val="0"/>
      </w:rPr>
      <w:t xml:space="preserve">Izdrukāts 29.07.2026. 21.11 - 1.0.VK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26-TA-919</w:t>
    </w:r>
    <w:r>
      <w:br/>
    </w:r>
    <w:r w:rsidR="00000000" w:rsidRPr="00000000" w:rsidDel="00000000">
      <w:rPr>
        <w:rtl w:val="0"/>
      </w:rPr>
      <w:t xml:space="preserve">Izdrukāts 29.07.2026. 21.11 - 1.0.VK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rīkojuma_projekts_26-TA-919.docx</dc:title>
</cp:coreProperties>
</file>

<file path=docProps/custom.xml><?xml version="1.0" encoding="utf-8"?>
<Properties xmlns="http://schemas.openxmlformats.org/officeDocument/2006/custom-properties" xmlns:vt="http://schemas.openxmlformats.org/officeDocument/2006/docPropsVTypes"/>
</file>