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Energoresursu cenu ārkārtēja pieauguma samazinājuma pasākumu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Energoresursu cenu ārkārtēja pieauguma samazinājuma pasākumu likumā (Latvijas Vēstnesis, 2022, 20.A, 155.B, 168.A, 190.A, 240.A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vārdiem "mājsaimniecības lietotājam" (attiecīgā locījumā) ar vārdiem "un siltumenerģijas lietotājam, kura objekts ir daudzdzīvokļu dzīvojamā māja"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w:t>
      </w:r>
      <w:r w:rsidR="00000000" w:rsidRPr="00000000" w:rsidDel="00000000">
        <w:rPr>
          <w:vertAlign w:val="superscript"/>
          <w:rtl w:val="0"/>
        </w:rPr>
        <w:t xml:space="preserve">1</w:t>
      </w:r>
      <w:r w:rsidR="00000000" w:rsidRPr="00000000" w:rsidDel="00000000">
        <w:rPr>
          <w:rtl w:val="0"/>
        </w:rPr>
        <w:t xml:space="preserve"> un trešajā daļā vārdus "mājsaimniecībai, ja tā siltumenerģijas pakalpojumus saņem" ar vārdiem "mājsaimniecības lietotājam un siltumenerģijas lietotājam, kura objekts ir daudzdzīvokļu dzīvojamā māja, ja tas siltumenerģijas pakalpojumus saņem".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nosaukumu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Atbalsts mājsaimniecībām apkures izdevumu daļējai kompensēšanai, ja apkurei izmanto elektroenerģiju, koksnes granulas, koksnes briketes, malku, sašķidrināto naftas gāzi un dīzeļdegvielu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Mājsaimniecībai, kura mājokli apkurina, izmantojot sašķidrināto naftas gāzi, par laikposmu no 2022. gada 1. maija līdz 2023. gada 30. aprīlim ir tiesības saņemt valsts atbalstu, ieskaitot pievienotās vērtības nodokli, 50 procentu apmērā no 1000 kg sašķidrinātās naftas gāzes iegādes izmaksām par cenu, kas pārsniedz 0,91 </w:t>
      </w:r>
      <w:r w:rsidR="00000000" w:rsidRPr="00000000" w:rsidDel="00000000">
        <w:rPr>
          <w:i w:val="1"/>
          <w:rtl w:val="0"/>
        </w:rPr>
        <w:t xml:space="preserve">euro </w:t>
      </w:r>
      <w:r w:rsidR="00000000" w:rsidRPr="00000000" w:rsidDel="00000000">
        <w:rPr>
          <w:rtl w:val="0"/>
        </w:rPr>
        <w:t xml:space="preserve">par kg bez pievienotās vērtības nodokļa, bet ne vairāk kā 1,29 </w:t>
      </w:r>
      <w:r w:rsidR="00000000" w:rsidRPr="00000000" w:rsidDel="00000000">
        <w:rPr>
          <w:i w:val="1"/>
          <w:rtl w:val="0"/>
        </w:rPr>
        <w:t xml:space="preserve">euro </w:t>
      </w:r>
      <w:r w:rsidR="00000000" w:rsidRPr="00000000" w:rsidDel="00000000">
        <w:rPr>
          <w:rtl w:val="0"/>
        </w:rPr>
        <w:t xml:space="preserve">par kg bez pievienotās vērtības nodokļa.</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Mājsaimniecībai, kura mājokli apkurina, izmantojot dīzeļdegvielu, par laikposmu no 2022. gada 1. maija līdz 2023. gada 30. aprīlim ir tiesības saņemt valsts atbalstu, ieskaitot pievienotās vērtības nodokli, 50 procentu apmērā no 4000 litru marķētās dīzeļdegvielas iegādes izmaksām par cenu, kas pārsniedz 0,69 </w:t>
      </w:r>
      <w:r w:rsidR="00000000" w:rsidRPr="00000000" w:rsidDel="00000000">
        <w:rPr>
          <w:i w:val="1"/>
          <w:rtl w:val="0"/>
        </w:rPr>
        <w:t xml:space="preserve">euro </w:t>
      </w:r>
      <w:r w:rsidR="00000000" w:rsidRPr="00000000" w:rsidDel="00000000">
        <w:rPr>
          <w:rtl w:val="0"/>
        </w:rPr>
        <w:t xml:space="preserve">par litru bez pievienotās vērtības nodokļa, bet ne vairāk kā 2,01 </w:t>
      </w:r>
      <w:r w:rsidR="00000000" w:rsidRPr="00000000" w:rsidDel="00000000">
        <w:rPr>
          <w:i w:val="1"/>
          <w:rtl w:val="0"/>
        </w:rPr>
        <w:t xml:space="preserve">euro </w:t>
      </w:r>
      <w:r w:rsidR="00000000" w:rsidRPr="00000000" w:rsidDel="00000000">
        <w:rPr>
          <w:rtl w:val="0"/>
        </w:rPr>
        <w:t xml:space="preserve">par litru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Lai saņemtu šā panta pirmajā, otrajā, trešajā, ceturtajā,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daļā noteikto atbalstu (turpmāk – atbalsts mājsaimniecībai), mājokļa īpašnieks, kopīpašnieks, īrnieks, tiesiskais valdītājs vai pārvaldnieks, kas apsaimnieko daudzdzīvokļu māju ar individuālo siltumapgādes sistēmu, ne biežāk kā reizi mēnesī elektroniski, izmantojot pašvaldību e-pakalpojumu portālu www.epakalpojumi.lv, vai klātienē, izmantojot pašvaldību sociālās palīdzības un sociālo pakalpojumu administrēšanas lietojumprogrammu SOPA (turpmāk – administrēšanas lietojumprogramma), elektroniski (parakstītu ar drošu elektronisko parakstu), izmantojot oficiālo elektronisko adresi, vai pa pastu iesniedz pašvaldībai iesniegumu, kurā norāda iesniedzēja vārdu, uzvārdu, personas kodu, pārvaldnieka kontaktinformāciju un kredītiestādes vai pasta norēķinu sistēmas konta numuru, kurā ieskaitāms atbalsts mājsaimniecībai. Iesniegumā ietver pašapliecinājumu par attiecīgās apkures esību mājoklī un to, ka citi mājsaimniecības locekļi nav iesnieguši iesniegumu atbalsta saņemšanai par iesniegumā minēto mājokli, kā arī pašapliecinājumu par malkas iegādi šā panta trešajā daļā minētajā gadījumā. Iesniegumam pievieno šādus dokumentus: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mājokļa īpašumu apsaimniekošanas līgumu (ja iesniedz pārvaldnieks);</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maksājumu apliecinošus dokumentus par koksnes granulu, koksnes brikešu, malkas, sašķidrinātās naftas gāzes vai dīzeļdegvielas iegādi vienam mājoklim šā panta pirmajā, otrajā,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daļā minētajā gadījumā;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rēķinu par elektroenerģiju šā panta ceturtajā daļā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4.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no 2023. gada 1. februāra līdz 2023. gada 30. aprīlim par šā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2 </w:t>
      </w:r>
      <w:r w:rsidR="00000000" w:rsidRPr="00000000" w:rsidDel="00000000">
        <w:rPr>
          <w:rtl w:val="0"/>
        </w:rPr>
        <w:t xml:space="preserve">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9.</w:t>
      </w:r>
      <w:r w:rsidR="00000000" w:rsidRPr="00000000" w:rsidDel="00000000">
        <w:rPr>
          <w:vertAlign w:val="superscript"/>
          <w:rtl w:val="0"/>
        </w:rPr>
        <w:t xml:space="preserve">1</w:t>
      </w:r>
      <w:r w:rsidR="00000000" w:rsidRPr="00000000" w:rsidDel="00000000">
        <w:rPr>
          <w:rtl w:val="0"/>
        </w:rPr>
        <w:t xml:space="preserve"> daļā vārdus "pirmajā, otrajā, trešajā un ceturtajā daļā" ar vārdiem un skaitļiem "pirmajā, otrajā, trešajā, ceturtajā,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2 </w:t>
      </w:r>
      <w:r w:rsidR="00000000" w:rsidRPr="00000000" w:rsidDel="00000000">
        <w:rPr>
          <w:rtl w:val="0"/>
        </w:rPr>
        <w:t xml:space="preserve">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9.</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Pārvaldniekam, kas apsaimnieko daudzdzīvokļu māju ar individuālo siltumapgādes sistēmu, izmaksāto valsts atbalstu ir pienākums piemērot mājsaimniecībām to rēķinos tādā apjomā, kādā tas ir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trīspadsmitajā daļā vārdus "pirmajā, otrajā, trešajā un ceturtajā daļā" ar vārdiem un skaitļiem "pirmajā, otrajā, trešajā, ceturtajā,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12. panta trešo daļu pēc vārdiem "sociālās palīdzības"  ar vārdiem "un sociālo pakalpojumu".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22-TA-3198</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22-TA-3198</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likumprojekts_(grozījumi)_22-TA-3198.docx</dc:title>
</cp:coreProperties>
</file>

<file path=docProps/custom.xml><?xml version="1.0" encoding="utf-8"?>
<Properties xmlns="http://schemas.openxmlformats.org/officeDocument/2006/custom-properties" xmlns:vt="http://schemas.openxmlformats.org/officeDocument/2006/docPropsVTypes"/>
</file>