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sabiedrības ar ierobežotu atbildību "Paula Stradiņa klīniskā universitātes slimnīca" attīstības koordinācijas un uzraudzības komiteju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valsts sabiedrības ar ierobežotu atbildību "Paula Stradiņa klīniskā universitātes slimnīca" attīstības projektu īstenošanas koordināciju un uzraudzību, apstiprināt konsultatīvu institūciju – valsts sabiedrības ar ierobežotu atbildību "Paula Stradiņa klīniskā universitātes slimnīca" attīstības koordinācijas un uzraudzības komiteju (turpmāk – komiteja) –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 Abu Meri – veselības ministrs (komitejas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Kņigins – Veselības ministrijas valsts sekretāra vietnieks finanšu jautājumos (komitejas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Bērziņš – Saeimas deputāts, Saeimas Publisko izdevumu un revīzijas komisijas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Riekstiņa – valsts sabiedrības ar ierobežotu atbildību "Paula Stradiņa klīniskā universitātes slimnīca" pārstāve;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Ērglis – valsts sabiedrības ar ierobežotu atbildību "Paula Stradiņa klīniskā universitātes slimnīca" medicīnas padomes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 Plūme – Latvijas Lielo slimnīcu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 Solovjova – Rīgas domes Labklājības departamenta direktora vietniece.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19.05.2023. rīkojuma Nr. 268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Komitejai attiecībā uz valsts sabiedrību ar ierobežotu atbildību "Paula Stradiņa klīniskā universitātes slimnīca"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attīstības projektos iesaistīto institūciju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attīstības projektu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un izvērtēt attīstības projektu stratēģiskos lēmumprojektus un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attīstības projektu finansiālos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Komitejas sekretariāta funkcijas nodrošina valsts sabiedrība ar ierobežotu atbildību "Paula Stradiņa klīniskā universitātes slimnīca".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iespējami plašu sabiedrības iesaisti valsts sabiedrības ar ierobežotu atbildību "Paula Stradiņa klīniskā universitātes slimnīca" attīstības projektu īstenošanas koordinācijā un uzraudzībā, dalībai komitejā var tikt aicināti pārstāvji no nevalstisko organizāciju sektora.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10.08.2021. rīkojuma Nr. 545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23-TA-2645</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23-TA-2645</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rīkojuma_konsolidētā_versija_23-TA-2645.docx</dc:title>
</cp:coreProperties>
</file>

<file path=docProps/custom.xml><?xml version="1.0" encoding="utf-8"?>
<Properties xmlns="http://schemas.openxmlformats.org/officeDocument/2006/custom-properties" xmlns:vt="http://schemas.openxmlformats.org/officeDocument/2006/docPropsVTypes"/>
</file>