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pašvaldību institūciju amatpersonu un darbinieku darba samaksu un tās noteikšanas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 panta ceturto daļu,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un 13.</w:t>
      </w:r>
      <w:r w:rsidR="00000000" w:rsidRPr="00000000" w:rsidDel="00000000">
        <w:rPr>
          <w:rStyle w:val="paragraph"/>
          <w:i w:val="1"/>
          <w:vertAlign w:val="superscript"/>
          <w:rtl w:val="0"/>
        </w:rPr>
        <w:t xml:space="preserve">8</w:t>
      </w:r>
      <w:r w:rsidR="00000000" w:rsidRPr="00000000" w:rsidDel="00000000">
        <w:rPr>
          <w:rStyle w:val="paragraph"/>
          <w:i w:val="1"/>
          <w:rtl w:val="0"/>
        </w:rPr>
        <w:t xml:space="preserve"> pantu,</w:t>
      </w:r>
      <w:r>
        <w:br/>
      </w:r>
      <w:r w:rsidR="00000000" w:rsidRPr="00000000" w:rsidDel="00000000">
        <w:rPr>
          <w:rStyle w:val="paragraph"/>
          <w:i w:val="1"/>
          <w:rtl w:val="0"/>
        </w:rPr>
        <w:t xml:space="preserve">15. panta pirmo daļu un 16. panta otro daļu</w:t>
      </w:r>
      <w:r>
        <w:br/>
      </w:r>
      <w:r w:rsidR="00000000" w:rsidRPr="00000000" w:rsidDel="00000000">
        <w:rPr>
          <w:rStyle w:val="paragraph"/>
          <w:i w:val="1"/>
          <w:rtl w:val="0"/>
        </w:rPr>
        <w:t xml:space="preserve">(Grozīta ar MK 04.10.2016. noteikumiem Nr. 661; MK 17.12.2020. noteikumiem Nr. 777)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tiešās pārvaldes iestāžu amatpersonu un darbinieku darba samaksu un tās noteikšanas kārtību. Noteikumu IV nodaļa ir piemērojama Valsts un pašvaldību institūciju amatpersonu un darbinieku atlīdzības likuma 11.panta pirmajā daļā minēto amatpersonu un darbinieku amatiem atbilstošo mēnešalgu grupu un tām atbilstošo mēnešalgu maksimālo apmēru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Nr.1, kas piemērojami ar 01.01.2015.)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 (darbiniekam), kura amata (dienesta, darba) pienākumus pilda nepilnu darba dienu (darba nedēļu), mēnešalgu izmaksā proporcionāli šo pienākumu pildīšanas laikam.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 (darbinieks) nesaņem darba samaksu par laiku, kurā viņa bez attaisnojoša iemesla nepilda savus amata (dienesta, darba)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Stundas algas likmi aprēķina, dalot attiecīgajai amatpersonai (darbiniekam) noteikto mēnešalgas apmēru ar attiecīgo darba stundu skaitu konkrētajā mēnesī, bet ja amatpersonai (darbiniekam) ir noteikts summētais darba laiks, stundas algas likmi aprēķina, dalot attiecīgajai amatpersonai (darbiniekam) noteikto mēnešalgas apmēru ar attiecīgā kalendāra gada vidējo darba stundu skaitu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neattiecas uz tiem darbiniekiem, kurus pieņem darbā Latvijas Republikas diplomātiskajās un konsulārajās pārstāvniecībās ārvalstīs un kuri nav nodokļu maksātāji Latvijas Republikā. Minētajiem darbiniekiem darba samaksu nosaka saskaņā ar attiecīgās valsts darba tirgus specifiku un iestādes budžeta iespējām.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tiešās pārvaldes iestāžu amatpersonu un darbinieku mēnešalgas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noteiktu amatpersonas (darbinieka) mēnešalgu, tās amatu klasificē atbilstoši normatīvajiem aktiem par vienotu amatu klasifikācijas sistēmu un amatu klasificēšanas kārtību valsts un pašvaldību institūcijās (amatu katalogs) un nosaka amata saimi, līmeni un amatam atbilstošo mēnešalgu grupu. Katra mēnešalgu grupa iedalās trijās kategorijās. Katrai kategorijai ir noteikts mēnešalgas maksimālais apmērs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Amatpersonas (darbinieka) mēnešalgu nosaka, ievērojot šādus individuālā vērtējuma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amatpersonas (darbinieka) profesionālā pieredze, kas ir būtiska amata (iestādes) funkciju izpildei un kuru izvērtē iestādes vadītājs, ņemot vērā amatpersonas (darbinieka) amata aprakstā noteiktās prasības attiecīgajā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amatpersonas (darbinieka) darba izpildes novērtējums atbilstoši normatīvajiem aktiem par valsts tiešās pārvaldes iestādēs nodarbināto darba izpildes novērtēšanas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Nr.1410; MK 20.12.2016. noteikumiem Nr. 822)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Amatpersonai (darbiniekam), pamatojoties uz individuālā vērtējuma kritērijiem, piešķir vienu no trim kategorijām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Amatpersonas (darbinieka) konkrēto mēnešalgu nosaka iestādes vadītājs vai viņa pilnvarota amatpersona, nepārsniedzot šo noteikumu </w:t>
      </w:r>
      <w:r w:rsidR="00000000" w:rsidRPr="00000000" w:rsidDel="00000000">
        <w:rPr>
          <w:rtl w:val="0"/>
        </w:rPr>
        <w:t xml:space="preserve">2.</w:t>
      </w:r>
      <w:r w:rsidR="00000000" w:rsidRPr="00000000" w:rsidDel="00000000">
        <w:rPr>
          <w:rtl w:val="0"/>
        </w:rPr>
        <w:t xml:space="preserve"> pielikumā attiecīgajai kategorijai norādīto mēnešalgas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Iestādes vadītājam mēnešalgu nosaka ministrs, bet Valsts kancelejas direktoram un Pārresoru koordinācijas centra vadītājam – Ministru prezidents.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Amatpersonai (darbiniekam), kam noteikts summētais darba laiks, faktisko mēnešalgu aprēķina, stundas algas likmi reizinot ar attiecīgajā kalendāra mēnesī faktiski nostrādāto stundu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amatpersonai (darbiniekam), stājoties amatā (dienestā, darbā), nav profesionālās pieredzes attiecīgajā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laikā amatpersonai (darbiniekam) mēnešalgas noteikšanā piemēro 1.kategoriju. Beidzoties pārbaudes laikam, novērtē amatpersonas (darbinieka) darba izpildi, kā arī nosaka atbilstošo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noteikts pārbaudes laiks, amatpersonai (darbiniekam) mēnešalgas noteikšanā sākotnēji piemēro 1.kategoriju un ne vēlāk kā pēc sešiem mēnešiem novērtē amatpersonas (darbinieka) darba izpildi, kā arī nosaka atbilstošo kategoriju.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amatpersonai (darbiniekam), stājoties amatā (dienestā, darbā), ir profesionālā pieredze attiecīgajā jomā, kas iegūta pēdējo piecu gadu laikā un ir būtiska iestādes funkciju izpildei (iestādes mērķu sasniegšanai), bet nav piešķirta kategorija: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laikā iestādes vadītājs vai viņa pilnvarota amatpersona ar pamatotu lēmumu amatpersonai (darbiniekam) mēnešalgas noteikšanā piemēro šo noteikumu </w:t>
      </w:r>
      <w:r w:rsidR="00000000" w:rsidRPr="00000000" w:rsidDel="00000000">
        <w:rPr>
          <w:rtl w:val="0"/>
        </w:rPr>
        <w:t xml:space="preserve">4.</w:t>
      </w:r>
      <w:r w:rsidR="00000000" w:rsidRPr="00000000" w:rsidDel="00000000">
        <w:rPr>
          <w:rtl w:val="0"/>
        </w:rPr>
        <w:t xml:space="preserve">pielikuma tabulā vērtējumam "labi" noteikto kategoriju atbilstoši profesionālās pieredzes ilgumam. Beidzoties pārbaudes laikam, novērtē amatpersonas (darbinieka) darba izpildi un, ņemot vērā amatpersonas (darbinieka) darba izpildes novērtējumu un profesionālās pieredzes ilgumu, nosaka atbilstošo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nav noteikts pārbaudes laiks, iestādes vadītājs vai viņa pilnvarota amatpersona ar pamatotu lēmumu amatpersonai (darbiniekam) mēnešalgas noteikšanā piemēro šo noteikumu </w:t>
      </w:r>
      <w:r w:rsidR="00000000" w:rsidRPr="00000000" w:rsidDel="00000000">
        <w:rPr>
          <w:rtl w:val="0"/>
        </w:rPr>
        <w:t xml:space="preserve">4.</w:t>
      </w:r>
      <w:r w:rsidR="00000000" w:rsidRPr="00000000" w:rsidDel="00000000">
        <w:rPr>
          <w:rtl w:val="0"/>
        </w:rPr>
        <w:t xml:space="preserve">pielikuma tabulā vērtējumam "labi" noteikto kategoriju atbilstoši profesionālās pieredzes ilgumam un ne vēlāk kā pēc sešiem mēnešiem novērtē amatpersonas (darbinieka) darba izpildi. Ņemot vērā amatpersonas (darbinieka) darba izpildes novērtējumu un profesionālās pieredzes ilgumu, nosaka atbilstošo kategoriju.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amatpersonu (darbinieku) ieceļ vai pārceļ citā amatā vai pieņem darbā tajā pašā vai citā valsts tiešās pārvaldes iestādē un viņai ir profesionālā pieredze attiecīgajā jomā, kas iegūta pēdējo piecu gadu laikā un ir būtiska iestādes funkciju izpildei (iestādes mērķu sasniegšanai), kā arī ir piešķirta kategorija, kuru apliecina iepriekšējās darbavietas izsniegtā izziņa par veiktajiem amata (dienesta, darba) pienākumiem un piešķirto kategoriju šajā darbavietā: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laikā piemēro piešķirto kategoriju, ja iestādes vadītājs vai viņa pilnvarota amatpersona ir pieņēmusi pamatotu lēmumu par tās saglabāšanu. Beidzoties pārbaudes laikam, novērtē amatpersonas (darbinieka) darba izpildi un, ņemot vērā amatpersonas (darbinieka) darba izpildes novērtējumu un profesionālās pieredzes ilgumu, nosaka atbilstošo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bet nav noteikts pārbaudes laiks, sākotnēji piemēro piešķirto kategoriju, ja iestādes vadītājs vai viņa pilnvarota amatpersona ir pieņēmusi pamatotu lēmumu par tās saglabāšanu, un ne vēlāk kā pēc sešiem mēnešiem var novērtēt amatpersonas (darbinieka) darba izpildi. Ņemot vērā amatpersonas (darbinieka) darba izpildes novērtējumu un profesionālās pieredzes ilgumu, nosaka atbilstošo kategoriju.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Nr.1, kas piemērojami ar 01.01.2015.)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amatpersona (darbinieks) atgriežas no ilgstošas attaisnotas prombūtnes (piemēram, bērna kopšanas atvaļinājums, mācības, darbnespēja), viņai piemēro pēdējo piešķirto kategoriju un ne vēlāk kā pēc sešiem mēnešiem novērtē amatpersonas (darbinieka) darba izpildi. Ņemot vērā amatpersonas (darbinieka) darba izpildes novērtējumu un profesionālās pieredzes ilgumu, nosaka atbilstošo kategoriju.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Amatpersonai (darbiniekam) kategoriju piešķir iestādes vadītājs vai viņa pilnvarota amatpersona, iestādes vadītājam – ministrs, Valsts kancelejas direktoram un Pārresoru koordinācijas centra vadītājam – Ministru prezidents, konsultatīvajām amatpersonām attiecīgi Ministru prezidents, Ministru prezidenta biedrs vai ministrs.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Konsultatīvajām amatpersonām Ministru kabineta loceklis kategoriju nosaka atbilstoši konkrētās amatpersonas zināšanām, prasmēm, izglītības līmenim, iemaņām un darba pieredzei attiecīgajā profesionālajā jomā. Uz Ministru kabineta locekļu konsultatīvajām amatpersonām neattiecas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Amatpersonas (darbinieka) kategoriju pārskata ne retāk kā reizi gadā, ņemot vērā amatpersonas (darbinieka) darba izpildes novērtējumu un profesionālās pieredzes ilgumu. Ja darba izpildes novērtējums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tāds pats vai augstāks nekā iepriekšējā gadā, kategoriju pārskata saskaņā ar šo noteikumu </w:t>
      </w:r>
      <w:r w:rsidR="00000000" w:rsidRPr="00000000" w:rsidDel="00000000">
        <w:rPr>
          <w:rtl w:val="0"/>
        </w:rPr>
        <w:t xml:space="preserve">8.</w:t>
      </w:r>
      <w:r w:rsidR="00000000" w:rsidRPr="00000000" w:rsidDel="00000000">
        <w:rPr>
          <w:rtl w:val="0"/>
        </w:rPr>
        <w:t xml:space="preserve">punktu. Ja kategorija tiek paaugstināta, var pārskatīt mēnešalgu;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zemāks nekā iepriekšējā gadā, kategoriju pārskata saskaņā ar šo noteikumu </w:t>
      </w:r>
      <w:r w:rsidR="00000000" w:rsidRPr="00000000" w:rsidDel="00000000">
        <w:rPr>
          <w:rtl w:val="0"/>
        </w:rPr>
        <w:t xml:space="preserve">8.</w:t>
      </w:r>
      <w:r w:rsidR="00000000" w:rsidRPr="00000000" w:rsidDel="00000000">
        <w:rPr>
          <w:rtl w:val="0"/>
        </w:rPr>
        <w:t xml:space="preserve">punktu. Ja kategorija tiek pazemināta, var pārskatīt mēnešalgu. Mēnešalgu pārskata, ja līdzšinējā mēnešalga pārsniedz attiecīgajai kategorijai atbilstošās mēnešalgas maksimālo apmēru un amatpersonas (darbinieka) darba izpildes novērtējums ir "jāpilnveido". Ja darba izpildes novērtējums ir "neapmierinoši", amatpersonas (darbinieka) mēnešalgu samazina par 15 %, ievērojot nosacījumu, ka samazinātā mēnešalga nedrīkst būt mazāka par valstī noteikto minimālo algu, kā arī nosacījumu, ka noteiktā mēnešalga nepārsniedz attiecīgajai kategorijai atbilstošās mēnešalgas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Nr.1; MK 20.12.2016. noteikumiem Nr. 822)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Darbiniekam par darbu, kuru iespējams normēt, var noteikt akorda algu. Akorda algu nosaka,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Tl x Nl x A,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akorda alga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Tl – attiecīgajai mēnešalgu grupai un kategorijai atbilstošā stundas likme </w:t>
      </w:r>
      <w:r w:rsidR="00000000" w:rsidRPr="00000000" w:rsidDel="00000000">
        <w:rPr>
          <w:i w:val="1"/>
          <w:rtl w:val="0"/>
        </w:rPr>
        <w:t xml:space="preserve">euro</w:t>
      </w:r>
      <w:r w:rsidR="00000000" w:rsidRPr="00000000" w:rsidDel="00000000">
        <w:rPr>
          <w:rtl w:val="0"/>
        </w:rPr>
        <w:t xml:space="preserve">. To nosaka, dalot mēnešalgu, kas noteikta atbilstoši šo noteikumu </w:t>
      </w:r>
      <w:r w:rsidR="00000000" w:rsidRPr="00000000" w:rsidDel="00000000">
        <w:rPr>
          <w:rtl w:val="0"/>
        </w:rPr>
        <w:t xml:space="preserve">9.</w:t>
      </w:r>
      <w:r w:rsidR="00000000" w:rsidRPr="00000000" w:rsidDel="00000000">
        <w:rPr>
          <w:rtl w:val="0"/>
        </w:rPr>
        <w:t xml:space="preserve">punktam, ar attiecīgā kalendāra gada vidējo darba stundu skaitu mēnesī;</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Nl – darba norma stundās uz vienu izpildāmā darba apjoma mērvienību;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izpildītais darba apjoms mērvienībās (atbilst darba normas aprēķināšanā izmantotajām mērvienībām).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24.09.2013. noteikumiem Nr.928)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ieņēmumu dienesta amatpersonu (darbinieku) mēnešalgas noteikšanas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04.10.2016. noteikumu Nr. 661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noteiktu Valsts ieņēmumu dienesta amatpersonas (darbinieka) mēnešalgu, tās amatu klasificē saskaņā ar normatīvajiem aktiem par vienotu amatu klasifikācijas sistēmu un amatu klasificēšanas kārtību valsts un pašvaldību institūcijās (amatu katalogs) un nosaka amata saimi, līmeni un amatam atbilstošo mēnešalgu grupu. Katra mēnešalgu grupa ir iedalīta trijās kategorijās. Katrai kategorijai ir noteikts mēnešalgas maksimālais apmērs (4.</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dienesta amatpersonas (darbinieka) konkrēto mēnešalgu nosaka iestādes vadītājs vai viņa pilnvarota amatpersona, nepārsniedzot šo noteikumu 4.</w:t>
      </w:r>
      <w:r w:rsidR="00000000" w:rsidRPr="00000000" w:rsidDel="00000000">
        <w:rPr>
          <w:vertAlign w:val="superscript"/>
          <w:rtl w:val="0"/>
        </w:rPr>
        <w:t xml:space="preserve">1</w:t>
      </w:r>
      <w:r w:rsidR="00000000" w:rsidRPr="00000000" w:rsidDel="00000000">
        <w:rPr>
          <w:rtl w:val="0"/>
        </w:rPr>
        <w:t xml:space="preserve"> pielikumā norādītajā mēnešalgu skalā noteikto mēnešalgu maksimumu katrai kategorijai.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dienesta amatpersonas (darbinieka) mēnešalgas un kategorijas noteikšanā un pārskatīšanā piemēro šo noteikumu II nodaļā minēto kārtību, ciktāl šajā nodaļā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Korupcijas novēršanas un apkarošanas biroja amatpersonu (darbinieku) mēnešalgas noteikšanas kārtība un apmērs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noteiktu Korupcijas novēršanas un apkarošanas biroja amatpersonas (darbinieka) mēnešalgu, tās amatu klasificē saskaņā ar normatīvajiem aktiem par vienotu amatu klasifikācijas sistēmu un amatu klasificēšanas kārtību valsts un pašvaldību institūcijās (amatu katalogs) un nosaka amata saimi, līmeni un amatam atbilstošo mēnešalgu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Korupcijas novēršanas un apkarošanas biroja amatpersonas (darbinieka) mēnešalgu nosaka, ņemot vērā amatpersonas (darbinieka) kvalifikāciju, kompetenču un darba snieguma līmeni un regulāro darba apjomu. Korupcijas novēršanas un apkarošanas biroja amatpersonas (darbinieka) mēnešalgas noteikšanā nepiemēro šo noteikumu II nodaļā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Korupcijas novēršanas un apkarošanas biroja amatpersonas (darbinieka) konkrēto mēnešalgas apmēru Valsts un pašvaldību institūciju amatpersonu atlīdzības likuma 5. pielikumā attiecīgajai mēnešalgu grupai paredzētā mēnešalgas intervāla ietvaros, ievērojot šo noteikumu </w:t>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punktā noteiktos kritērijus, nosaka iestādes vadītājs vai viņa pilnvarota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Korupcijas novēršanas un apkarošanas biroja priekšnieka mēnešalgu, ņemot vērā viņa kvalifikāciju, nosaka Ministru prezidents.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aģentūras "Civilās aviācijas aģentūra" amatpersonu (darbinieku) mēnešalgas noteikšanas kārtība, ja to profesionālā darbība ir saistīta ar aģentūras mērķu sasniegšanu, nodrošinot Eiropas Savienības un Starptautiskās civilās aviācijas organizācijas (</w:t>
      </w:r>
      <w:r w:rsidR="00000000" w:rsidRPr="00000000" w:rsidDel="00000000">
        <w:rPr>
          <w:b w:val="1"/>
          <w:i w:val="1"/>
          <w:rtl w:val="0"/>
        </w:rPr>
        <w:t xml:space="preserve">ICAO</w:t>
      </w:r>
      <w:r w:rsidR="00000000" w:rsidRPr="00000000" w:rsidDel="00000000">
        <w:rPr>
          <w:b w:val="1"/>
          <w:rtl w:val="0"/>
        </w:rPr>
        <w:t xml:space="preserve">) prasību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noteiktu to valsts aģentūras "Civilās aviācijas aģentūra" amatpersonu (darbinieku) mēnešalgu, kuru profesionālā darbība ir saistīta ar aģentūras mērķu sasniegšanu, nodrošinot Eiropas Savienības un Starptautiskās civilās aviācijas organizācijas (ICAO) prasību izpildi (turpmāk – aģentūras amatpersona (darbinieks)), to amatus klasificē saskaņā ar normatīvajiem aktiem par vienotu amatu klasifikācijas sistēmu un amatu klasificēšanas kārtību valsts un pašvaldību institūcijās (amatu katalogs) un nosaka amata saimi, līmeni un amatam atbilstošo mēnešalgu grupu. Katrai mēnešalgu grupai atbilst noteikts mēnešalgu diapazons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06.01.2015. noteikumu Nr.1 redakcijā, kas piemērojami ar 01.01.2015.)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Aģentūras amatpersonai (darbiniekam) mēnešalgu attiecīgajai amata mēnešalgu grupai paredzētā mēnešalgas diapazona ietvaros nosaka, ievērojot šādus individuālā vērtējuma kritērijus: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amatpersonas (darbinieka) kvalifikācija: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kvalifikācija – amatpersonai (darbiniekam) ir atbilstoša izglītība attiecīgajā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optimālā kvalifikācija – amatpersonai (darbiniekam) ir atbilstoša izglītība, un viņš ir piedalījies papildu apmācībās Eiropas Savienības un Starptautiskās civilās aviācijas organizācijas (</w:t>
      </w:r>
      <w:r w:rsidR="00000000" w:rsidRPr="00000000" w:rsidDel="00000000">
        <w:rPr>
          <w:i w:val="1"/>
          <w:rtl w:val="0"/>
        </w:rPr>
        <w:t xml:space="preserve">ICAO</w:t>
      </w:r>
      <w:r w:rsidR="00000000" w:rsidRPr="00000000" w:rsidDel="00000000">
        <w:rPr>
          <w:rtl w:val="0"/>
        </w:rPr>
        <w:t xml:space="preserve">) prasību piemērošanā attiecīgajā jomā, kā arī ir apguvis specifiskas papildu zināšanas;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amatpersonai (darbiniekam) ir darba pieredze aģentūrā vai citā ārvalstu civilās aviācijas uzraudzības iestādē.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Aģentūras amatpersonai (darbiniekam), pamatojoties uz individuālā vērtējuma kritērijiem, piešķir vienu no trijām kategorijām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Aģentūras amatpersonas (darbinieka) konkrēto mēnešalgu šo noteikumu </w:t>
      </w:r>
      <w:r w:rsidR="00000000" w:rsidRPr="00000000" w:rsidDel="00000000">
        <w:rPr>
          <w:rtl w:val="0"/>
        </w:rPr>
        <w:t xml:space="preserve">5.</w:t>
      </w:r>
      <w:r w:rsidR="00000000" w:rsidRPr="00000000" w:rsidDel="00000000">
        <w:rPr>
          <w:rtl w:val="0"/>
        </w:rPr>
        <w:t xml:space="preserve">pielikumā attiecīgajai mēnešalgu grupai paredzētā mēnešalgas diapazona ietvaros atbilstoši piešķirtajai kategorijai nosaka iestādes vadītājs vai viņa pilnvarota amatpersona.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aģentūras amatpersonai (darbiniekam) profesionālā darba pieredze ir neliela, bet attiecīgā persona vairāk nekā gadu veic tādus amata (darba) pienākumus, kuru izpilde prasa īpaši sarežģītus risinājumus, vai sagatavo un pieņem sarežģītus lēmumus, kas ir būtiski aģentūras mērķu sasniegšanā, izpildot starptautiskās prasības, aģentūras vadītājs, ņemot vērā amatpersonas (darbinieka) darba izpildes novērtējumu (ja novērtējums ir "ļoti labi" vai "teicami"), ar pamatotu lēmumu mēnešalgu var noteikt amatam atbilstošās mēnešalgu grupas visu kategoriju diapazona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Aģentūras amatpersonai (darbiniekam) saskaņā ar šo noteikumu </w:t>
      </w:r>
      <w:r w:rsidR="00000000" w:rsidRPr="00000000" w:rsidDel="00000000">
        <w:rPr>
          <w:rtl w:val="0"/>
        </w:rPr>
        <w:t xml:space="preserve">5.</w:t>
      </w:r>
      <w:r w:rsidR="00000000" w:rsidRPr="00000000" w:rsidDel="00000000">
        <w:rPr>
          <w:rtl w:val="0"/>
        </w:rPr>
        <w:t xml:space="preserve">pielikumu noteikto mēnešalgu izmaksā proporcionāli amata (darba) pienākumu izpildes laikam, kurā tiek nodrošināta Eiropas Savienības un Starptautiskās civilās aviācijas organizācijas (</w:t>
      </w:r>
      <w:r w:rsidR="00000000" w:rsidRPr="00000000" w:rsidDel="00000000">
        <w:rPr>
          <w:i w:val="1"/>
          <w:rtl w:val="0"/>
        </w:rPr>
        <w:t xml:space="preserve">ICAO</w:t>
      </w:r>
      <w:r w:rsidR="00000000" w:rsidRPr="00000000" w:rsidDel="00000000">
        <w:rPr>
          <w:rtl w:val="0"/>
        </w:rPr>
        <w:t xml:space="preserve">) prasību izpilde.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pašvaldību institūciju amatpersonu un darbinieku atlīdzības likuma 11.panta pirmajā daļā minēto amatpersonu un darbinieku mēnešalgu grupas un tām atbilstošās maksimālās mēnešalgas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un pašvaldību institūciju amatpersonu un darbinieku atlīdzības likuma 11. panta pirmajā daļā minētajām amatpersonām un darbiniekiem amatam atbilstošo mēnešalgu grupu nosaka atbilstoši normatīvajiem aktiem par vienotu amatu klasifikācijas sistēmu un amatu klasificēšanas kārtību valsts un pašvaldību institūcijās (amatu katalogs).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06.01.2015. noteikumu Nr.1 redakcijā, kas piemērojami ar 01.01.2015.)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un pašvaldību institūciju amatpersonu un darbinieku atlīdzības likuma 11.panta pirmajā daļā minētajām amatpersonām un darbiniekiem mēnešalgas maksimālo apmēru atbilstoši amatam noteiktajai mēnešalgu grupai nosaka saskaņā ar Valsts un pašvaldību institūciju amatpersonu un darbinieku atlīdzības likuma 3.pielikumu.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Nosakot mēnešalgu Valsts un pašvaldību institūciju amatpersonu un darbinieku atlīdzības likuma 11.panta pirmajā daļā minētajām amatpersonām un darbiniekiem, ņem vērā amatam atbilstošo mēnešalgu grupu un tai atbilstošo mēnešalgas maksimālo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Speciālās piemaksas un prēmijas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ieņēmumu dienesta amatpersona (darbinieks)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dienesta pakāpi – saskaņā ar šo noteikumu </w:t>
      </w:r>
      <w:r w:rsidR="00000000" w:rsidRPr="00000000" w:rsidDel="00000000">
        <w:rPr>
          <w:rtl w:val="0"/>
        </w:rPr>
        <w:t xml:space="preserve">8.</w:t>
      </w:r>
      <w:r w:rsidR="00000000" w:rsidRPr="00000000" w:rsidDel="00000000">
        <w:rPr>
          <w:rtl w:val="0"/>
        </w:rPr>
        <w:t xml:space="preserve">pielikumu;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piemaksu par dienesta pienākumu pildīšanu kopā ar dienesta suni – līdz 20 % no amatpersonai noteiktās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Valsts ieņēmumu dienesta amatpersona ir pildījusi amata pienākumus nepilnu kalendāra mēnesi, piemaksu par dienesta pakāpi aprēķina, mēnesī noteiktās piemaksas par dienesta pakāpi summu dalot ar darba dienu skaitu attiecīgajā mēnesī un reizinot ar šajā mēnesī faktiski nostrādāto darba dienu skaitu.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Iekšlietu ministrijas sistēmas iestāžu un Ieslodzījuma vietu pārvaldes darbinieks saņem piemaksu par darba pienākumu pildīšanu kopā ar dienesta suni – līdz 20 % no darbiniekam noteiktās mēnešalgas.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Amatpersona (darbinieks) par dienestu (darbu), kas saistīts ar īpašu risku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saņem piemaksu līdz 25 % no viņam noteiktās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apakšpunktā,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punktā minēto piemaksu piešķiršanas kārtību, piemaksu apmēra noteikšanas kritērijus un konkrētus piemaksu apmērus nosaka iestādes vadītājs vai viņa pilnvarota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01.04.2021. noteikumiem Nr. 193)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Amatpersona (darbinieks), kurš ieņem diplomāta amatu vai valsts interesēs uz noteiktu laiku pārcelts citā amatā citā iestādē, saglabājot diplomātisko rangu, saņem piemaksu par diplomātisko rangu 20 % apmērā no diplomāta amatam atbilstošās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Amatpersonai (darbiniekam), kas ieņem amatu kapitālsabiedrībā, kurā valsts vai pašvaldības kapitālsabiedrība ir dalībnieks, uz valsts amatpersonas amatu savienošanas laiku nosaka piemaksu par amata pienākumu pildīšanu kapitālsabiedrībā līdz 10 % no amatpersonai (darbiniekam) noteiktās mēnešalgas.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tiešās pārvaldes iestādes amatpersonu (darbinieku) un iestādes vadītāju reizi gadā saskaņā ar amatpersonas (darbinieka) darba izpildes novērtējumu, kuru nosaka ikgadējā darba izpildes novērtēšanā, var prēmēt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75 % no mēnešalgas, ja novērtējums ir "teicami";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65 % no mēnešalgas, ja novērtējums ir "ļoti labi";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55 % no mēnešalgas, ja novērtējums ir "labi".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Laikposmā līdz 2013.gada 31.decembrim valsts tiešās pārvaldes iestāžu amatpersonu (darbinieku) mēnešalgu noteikšanā piemēro Ministru kabineta 2009.gada 22.decembra noteikumus Nr.1651 "Noteikumi par valsts un pašvaldību institūciju amatpersonu un darbinieku darba samaksu, kvalifikācijas pakāpēm un to noteikšanas kārtību" redakcijā, kāda bija spēkā līdz 2013.gada 31.janvārim,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amatam atbilstošo mēnešalgu grupu nosaka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amatpersona (darbinieks) novērtēta, pamatojoties uz Ministru kabineta 2012.gada 10.jūlija noteikumiem Nr.494 "Noteikumi par valsts tiešās pārvaldes iestādēs nodarbināto darba izpildes novērtēšanu", pieņem, ka šajā periodā amatpersonu (darbinieku) darba izpildes novērtējums "teicami" uzskatāms par novērtējumu A, "ļoti labi" – par novērtējumu B, "labi" – par novērtējumu C, "jāpilnveido" – par novērtējumu D, "neapmierinoši" – par novērtējumu 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līdz 2013.gada 31.decembrim valsts tiešās pārvaldes iestādes amatpersonu (darbinieku) un iestādes vadītāju prēmē, pamatojoties uz amatpersonu (darbinieku) ikgadējās darbības un tās rezultātu novērtējumu, kas noteikts, piemērojot Ministru kabineta 2001.gada 13.februāra instrukciju Nr.2 "Ierēdņa darbības un tās rezultātu novērtēšanas kārtība", prēmiju nosaka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75 % no mēnešalgas, ja novērtējums ir 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65 % no mēnešalgas, ja novērtējums ir B;</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55 % no mēnešalgas, ja novērtējums ir 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Pieņem, ka iestādes vadītājam, kā arī amatpersonai (darbiniekam), kura atgriežas no ilgstošas attaisnotas prombūtnes (piemēram, bērna kopšanas atvaļinājums, mācības, darbnespēja), un amatpersonai (darbiniekam), kurai nav beidzies noteiktais pārbaudes laiks vai nav noteikts pārbaudes laiks, līdz brīdim, kamēr viņas darba izpildi novērtē saskaņā ar Ministru kabineta 2012.gada 10.jūlija noteikumiem Nr.494 "Noteikumi par valsts tiešās pārvaldes iestādēs nodarbināto darba izpildes novērtēšanu" un nosaka atbilstošo novērtējumu, atbilstoši Ministru kabineta 2001.gada 13.februāra instrukcijai Nr.2 "Ierēdņa darbības un tās rezultātu novērtēšanas kārtība" noteiktais amatpersonas (darbinieka) darba izpilde novērtējums A ir uzskatāms par novērtējumu "teicami", B – par novērtējumu "ļoti labi", C – par novērtējumu "labi", D – par novērtējumu "jāpilnveido", E – par novērtējumu "neapmierinoši".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Amatpersonai (darbiniekam), izņemot 37.</w:t>
      </w:r>
      <w:r w:rsidR="00000000" w:rsidRPr="00000000" w:rsidDel="00000000">
        <w:rPr>
          <w:vertAlign w:val="superscript"/>
          <w:rtl w:val="0"/>
        </w:rPr>
        <w:t xml:space="preserve">1</w:t>
      </w:r>
      <w:r w:rsidR="00000000" w:rsidRPr="00000000" w:rsidDel="00000000">
        <w:rPr>
          <w:rtl w:val="0"/>
        </w:rPr>
        <w:t xml:space="preserve"> punktā minētās amatpersonas (darbiniekus), līdz brīdim, kamēr viņas darba izpildi novērtē saskaņā ar Ministru kabineta 2012.gada 10.jūlija noteikumiem Nr.494 "Noteikumi par valsts tiešās pārvaldes iestādēs nodarbināto darba izpildes novērtēšanu" un nosaka atbilstošo novērtējumu, bet ne ilgāk kā līdz 2014.gada 1.martam, nepiešķir kategoriju un saglabā noteikto mēnešalgu, ievērojot nosacījumu, ka tā nav mazāka par attiecīgās mēnešalgu grupas 1.kategorijas zemāko mēnešalgu.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w:t>
      </w:r>
      <w:r w:rsidR="00000000" w:rsidRPr="00000000" w:rsidDel="00000000">
        <w:rPr>
          <w:rtl w:val="0"/>
        </w:rPr>
        <w:t xml:space="preserve"> pielikumā minētajai 16. mēnešalgu grupai līdz 2016. gada 31. decembrim mēnešalgas maksimālais apmērs nosakāms 3771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661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Noteikumi īstenojami attiecīgajam saimnieciskajam gadam piešķirto valsts budžeta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Noteikumi piemērojami ar 2013.gada 1.februāri.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21-TA-1315</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21-TA-1315</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noteikumu_konsolidētā_versija_21-TA-1315.docx</dc:title>
</cp:coreProperties>
</file>

<file path=docProps/custom.xml><?xml version="1.0" encoding="utf-8"?>
<Properties xmlns="http://schemas.openxmlformats.org/officeDocument/2006/custom-properties" xmlns:vt="http://schemas.openxmlformats.org/officeDocument/2006/docPropsVTypes"/>
</file>