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martā (prot. Nr. 16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mobilās komandas paliatīvās aprūpes pakalpojumu pacienta dzīvesvietā, ja par pakalpojuma nepieciešamību ir lēmis ārstu konsīlijs;";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4.11.1.2.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"4.11.1.2. 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Šo noteikumu 3.11.</w:t>
      </w:r>
      <w:r w:rsidR="00000000" w:rsidRPr="00000000" w:rsidDel="00000000">
        <w:rPr>
          <w:vertAlign w:val="superscript"/>
          <w:rtl w:val="0"/>
        </w:rPr>
        <w:t xml:space="preserve">1</w:t>
      </w:r>
      <w:r w:rsidR="00000000" w:rsidRPr="00000000" w:rsidDel="00000000">
        <w:rPr>
          <w:rtl w:val="0"/>
        </w:rPr>
        <w:t xml:space="preserve"> apakšpunktā minēto pakalpojumu nodrošina ārstniecības iestādes, kuras noslēgušas līgumu ar dienestu par mobilās komandas paliatīvās aprūpes pakalpojumu pacienta dzīvesvietā.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Šo noteikumu 152. punktā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153.1. ārstiem un funkcionālajiem speciālistiem – 2 083,00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153.2. ārstniecības un pacientu aprūpes personām un funkcionālo speciālistu asistentiem – 1 303,00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153.3. ārstniecības un pacientu aprūpes atbalsta personām – 865,00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186.3.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"186.3. bērniem ar onkoloģiskām saslimšanām.";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"274. Līdz 2023. gada 31. decembrim dienests līgumā ar ārstniecības iestādi noteiktajā kārtībā veic samaksu par šādiem sniegtajiem pakalpojumiem Covid-19 infekcijas izplatības ierobežošanai un seku novēršanai: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274.1.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274.2. par pacientu subakūto rehabilitāciju un ilgtermiņa rehabilitāciju pēc Covid-19 infekcijas pārslimošanas;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274.3. par Covid-19 pacientu diagnostiku un ārstēšanu, kā arī par pacientu veselības stāvokļa dinamisko novērošanu pēc Covid-19 infekcijas pārslimošanas.";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"275. 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"279. Šo noteikumu 3.11.</w:t>
      </w:r>
      <w:r w:rsidR="00000000" w:rsidRPr="00000000" w:rsidDel="00000000">
        <w:rPr>
          <w:vertAlign w:val="superscript"/>
          <w:rtl w:val="0"/>
        </w:rPr>
        <w:t xml:space="preserve">1</w:t>
      </w:r>
      <w:r w:rsidR="00000000" w:rsidRPr="00000000" w:rsidDel="00000000">
        <w:rPr>
          <w:rtl w:val="0"/>
        </w:rPr>
        <w:t xml:space="preserve"> apakšpunkts stājas spēkā 2023. gada 1. oktobrī.";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23-TA-589</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23-TA-589</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noteikumu_(grozījumu)_projekts_23-TA-589.docx</dc:title>
</cp:coreProperties>
</file>

<file path=docProps/custom.xml><?xml version="1.0" encoding="utf-8"?>
<Properties xmlns="http://schemas.openxmlformats.org/officeDocument/2006/custom-properties" xmlns:vt="http://schemas.openxmlformats.org/officeDocument/2006/docPropsVTypes"/>
</file>