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konceptuālo ziņojumu "Par augstākās izglītības institucionālo finansēšanu"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"Par augstākās izglītības institucionālo finansēšanu" (turpmāk – konceptuālais ziņojums) piedāvāto risinājumu – izmēģinājumprojekta rezultātos balstītu sistēmisku visu augstskolu pāreju uz institucionālo finansējumu, sākot ar 2026.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Izglītības un zinātnes ministriju par atbildīgo institūciju konceptuālajā ziņojumā ietvertā risinājuma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celtu augstākās izglītības un zinātnes kvalitāti un zinātnes universitāšu konkurētspēju, atbilstoši Ministru kabineta 2023. gada 26. septembra sēdes protokollēmumam "Informatīvais ziņojums "Par priekšlikumiem valsts budžeta prioritārajiem pasākumiem 2024. gadam un budžeta ietvaram 2024.–2026. gadam"" (prot. Nr. 47 43. § 6. punkts) atbalstīt apropriācijas pārdali 2024. gadā 14 800 000 </w:t>
      </w:r>
      <w:r w:rsidR="00000000" w:rsidRPr="00000000" w:rsidDel="00000000">
        <w:rPr>
          <w:i w:val="1"/>
          <w:rtl w:val="0"/>
        </w:rPr>
        <w:t xml:space="preserve">euro</w:t>
      </w:r>
      <w:r w:rsidR="00000000" w:rsidRPr="00000000" w:rsidDel="00000000">
        <w:rPr>
          <w:rtl w:val="0"/>
        </w:rPr>
        <w:t xml:space="preserve"> apmērā, 2025. gadā 21 500 000 </w:t>
      </w:r>
      <w:r w:rsidR="00000000" w:rsidRPr="00000000" w:rsidDel="00000000">
        <w:rPr>
          <w:i w:val="1"/>
          <w:rtl w:val="0"/>
        </w:rPr>
        <w:t xml:space="preserve">euro</w:t>
      </w:r>
      <w:r w:rsidR="00000000" w:rsidRPr="00000000" w:rsidDel="00000000">
        <w:rPr>
          <w:rtl w:val="0"/>
        </w:rPr>
        <w:t xml:space="preserve"> apmērā, 2026.gadā un turpmāk katru gadu 11 500 000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09.00.00 "Valsts nozīmes reformas īstenošanai" uz šādām Izglītības un zinātnes ministrijas apakšprogrammām: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apakšprogrammu 03.01.00 "Augstākās izglītības programmu nodrošināšana" 2024. gadam 3 300 000 </w:t>
      </w:r>
      <w:r w:rsidR="00000000" w:rsidRPr="00000000" w:rsidDel="00000000">
        <w:rPr>
          <w:i w:val="1"/>
          <w:rtl w:val="0"/>
        </w:rPr>
        <w:t xml:space="preserve">euro</w:t>
      </w:r>
      <w:r w:rsidR="00000000" w:rsidRPr="00000000" w:rsidDel="00000000">
        <w:rPr>
          <w:rtl w:val="0"/>
        </w:rPr>
        <w:t xml:space="preserve"> apmērā, lai nodrošinātu finansējumu augstākās izglītības institucionālā finansējuma izmēģinājumprojekta ieviešanai;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budžeta apakšprogrammu 03.03.00 "Zinātniskās darbības attīstība augstskolās un koledžās" 2025. gadam 10 000 000 euro apmērā, lai nodrošinātu finansējumu augstākās izglītības institucionālā finansējuma izmēģinājumprojekta ieviešanai un snieguma finansējuma īpatsvara palielināšanai, balstoties uz zinātniskās darbības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apakšprogrammu 03.03.00 "Zinātniskās darbības attīstība augstskolās un koledžās" 2024.–2026. gadam un turpmāk katru gadu 6 500 000 euro apmērā, lai nodrošinātu finansējumu mikrokvalifikāciju izmēģinājumprojekta ieviešanai valsts lietišķo zinātņu augstskolās, valsts lietišķo zinātņu universitātēs, mākslu un kultūras universitātēs un valsts un valsts augstskolu dibinātās koledžās, studējošo, absolventu un bez diploma eksmatrikulēto aptaujai, snieguma finansējuma īpatsvara pakāpeniskai palielināšanai augstākajā izglītībā un zinātnē un no valsts budžeta līdzekļiem finansēto studiju vietu doktora studiju programmās nodrošināšanai, kā arī atbalsta programmai zinātības un tehnoloģiju pārnesei;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apakšprogrammu 05.02.00 "Zinātnes bāzes finansējums" 2024.–2026. gadam un turpmāk katru gadu 5 000 000 </w:t>
      </w:r>
      <w:r w:rsidR="00000000" w:rsidRPr="00000000" w:rsidDel="00000000">
        <w:rPr>
          <w:i w:val="1"/>
          <w:rtl w:val="0"/>
        </w:rPr>
        <w:t xml:space="preserve">euro</w:t>
      </w:r>
      <w:r w:rsidR="00000000" w:rsidRPr="00000000" w:rsidDel="00000000">
        <w:rPr>
          <w:rtl w:val="0"/>
        </w:rPr>
        <w:t xml:space="preserve"> apmērā zinātnes bāzes finansējuma pieaugumam.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2024. gadā atbilstoši šā rīkojuma </w:t>
      </w:r>
      <w:r w:rsidR="00000000" w:rsidRPr="00000000" w:rsidDel="00000000">
        <w:rPr>
          <w:rtl w:val="0"/>
        </w:rPr>
        <w:t xml:space="preserve">3.</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w:t>
      </w:r>
      <w:r w:rsidR="00000000" w:rsidRPr="00000000" w:rsidDel="00000000">
        <w:rPr>
          <w:rtl w:val="0"/>
        </w:rPr>
        <w:t xml:space="preserve">3.</w:t>
      </w:r>
      <w:r w:rsidR="00000000" w:rsidRPr="00000000" w:rsidDel="00000000">
        <w:rPr>
          <w:rtl w:val="0"/>
        </w:rPr>
        <w:t xml:space="preserve"> 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un zinātnes ministrijai sagatavot un iesniegt Finanšu ministrijā priekšlikumu par valsts pamatbudžeta bāzes izdevumu palielināšanu budžeta apakšprogrammā 03.03.00 "Zinātniskās darbības attīstība augstskolās un koledžās" 2025. gadam 10 000 000 euro apmērā augstākās izglītības institucionālā finansējuma izmēģinājumprojekta ieviešanai, apakšprogrammā 03.03.00 "Zinātniskās darbības attīstība augstskolās un koledžās" 2025.–2028. gadam 6 500 000 euro apmērā snieguma finansējuma īpatsvara pakāpeniskai palielināšanai augstākajā izglītībā un zinātnē,  no valsts budžeta līdzekļiem finansēto studiju vietu doktora studiju programmās nodrošināšanai, mikrokvalifikāciju izmēģinājumprojekta ieviešanai valsts lietišķo zinātņu augstskolās, valsts lietišķo zinātņu universitātēs, mākslu un kultūras universitātēs un valsts un valsts augstskolu dibinātās koledžās un studējošo, absolventu un bez diploma eksmatrikulēto aptaujai, atbalsta programmai zinātības un tehnoloģiju pārnesei, kā arī apakšprogrammā 05.02.00 "Zinātnes bāzes finansējums" 2025.–2028. gadam 5 000 000 euro apmērā zinātnes bāzes finansējuma pieaugumam, vienlaikus par attiecīgo finansējumu samazinot budžeta resora "74. Gadskārtējā valsts budžeta izpildes procesā pārdalāmais finansējums" programmas 09.00.00 "Valsts nozīmes reformas īstenošanai" bāzes izdevumus 2025.–2028.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Jautājumu par nepieciešamo finansējumu 2026. gadam un turpmāk katru gadu skatīt likumprojekta "Par valsts budžetu 2026. gadam un budžeta ietvaru 2026., 2027., 2028. un 2029. gadam" sagatavošanas procesā kopā ar visu ministriju un citu centrālo valsts iestāžu iesniegtajiem prioritāro pasākumu pieteikumiem, ņemot vērā valsts budžeta finansiālās iespējas. Ja minētā budžeta likumprojekta sagatavošanas procesā netiek atbalstīta papildu finansējuma piešķiršana, konceptuālā ziņojuma īstenošanu nodrošināt atbilstoši Izglītības un zinātnes ministrijas rīcībā esošajam finansējumam.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24-TA-2657</w:t>
    </w:r>
    <w:r>
      <w:br/>
    </w:r>
    <w:r w:rsidR="00000000" w:rsidRPr="00000000" w:rsidDel="00000000">
      <w:rPr>
        <w:rtl w:val="0"/>
      </w:rPr>
      <w:t xml:space="preserve">Izdrukāts 29.07.2026. 21.20 - 2.0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24-TA-2657</w:t>
    </w:r>
    <w:r>
      <w:br/>
    </w:r>
    <w:r w:rsidR="00000000" w:rsidRPr="00000000" w:rsidDel="00000000">
      <w:rPr>
        <w:rtl w:val="0"/>
      </w:rPr>
      <w:t xml:space="preserve">Izdrukāts 29.07.2026. 21.20 - 2.0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rīkojuma_konsolidētā_versija_24-TA-2657.docx</dc:title>
</cp:coreProperties>
</file>

<file path=docProps/custom.xml><?xml version="1.0" encoding="utf-8"?>
<Properties xmlns="http://schemas.openxmlformats.org/officeDocument/2006/custom-properties" xmlns:vt="http://schemas.openxmlformats.org/officeDocument/2006/docPropsVTypes"/>
</file>