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31. oktobra rīkojumā Nr. 529 "Par Latvijas Republikas pārstāvju grupu Latvijas Republikas–Izraēlas Valsts kopējā izglītības, kultūras un zinātnes sadarbības starpvaldību komitejā"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31. oktobra rīkojumā Nr. 529 "Par Latvijas Republikas pārstāvju grupu Latvijas Republikas–Izraēlas Valsts kopējā izglītības, kultūras un zinātnes sadarbības starpvaldību komitejā" (Latvijas Vēstnesis, 2001, 158. nr.; 2006, 172. nr.; 2011, 178. nr.; 2012, 50. nr.; 2016, 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1994. gada 27. februārī noslēgtā Latvijas Republikas valdības un Izraēlas Valsts valdības nolīguma par sadarbību izglītības, kultūras un zinātnes jomā (turpmāk – nolīgums) 14. pantu izveidot darbam Latvijas Republikas–Izraēlas Valsts kopējā izglītības, kultūras un zinātnes sadarbības starpvaldību komitejā Latvijas Republikas pārstāvju grupu (turpmāk – pārstāvju grupa)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Z. Vāgnere – Kultūras ministrijas valsts sekretāra vietniece starptautisko lietu, integrācijas un mediju jautājumos (pārstāvju grupas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 Žuravļovs – Ārlietu ministrijas Otrā divpusējo attiecību departamenta Tuvo Austrumu un Āfrikas valstu nodaļas padomnieks;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 Babiča – Izglītības un zinātnes ministrijas Politikas iniciatīvu un attīstības departamenta vecākā eksperte;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O. Arkle – Izglītības un zinātnes ministrijas Izglītības departamenta vecākā eksperte;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M. M. Lūse – Nacionālās elektronisko plašsaziņas līdzekļu padomes Starptautiskās sadarbības un informācijas analītikas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S. Siliņa – Kultūras ministrijas Starptautiskās sadarbības un Eiropas Savienības politikas nodaļas vecākā referente (pārstāvju grupas atbildīgā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Pilnvarot pārstāvju grupu saskaņā ar nolīguma 14. pantu izstrādāt Latvijas Republikas–Izraēlas Valsts kopējās izglītības, kultūras un zinātnes sadarbības starpvaldību komitejas darba programmu un sekot tās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Pilnvarot pārstāvju grupas vadītāju parakstīt šā rīkojuma 3. punktā minēto programmu."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23-TA-349</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23-TA-349</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rīkojuma_(grozījumu)_projekts_23-TA-349.docx</dc:title>
</cp:coreProperties>
</file>

<file path=docProps/custom.xml><?xml version="1.0" encoding="utf-8"?>
<Properties xmlns="http://schemas.openxmlformats.org/officeDocument/2006/custom-properties" xmlns:vt="http://schemas.openxmlformats.org/officeDocument/2006/docPropsVTypes"/>
</file>