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Traumu, ievainojumu un saindēšanās gadījumu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Kartes pamatdaļa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kods*;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deklarētās, reģistrētās vai personas norādītās dzīvesvietas adrese;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nodarbošanās*;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pavalstniecība*.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Vecums traumas gūšanas brīdī*.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Ziņas par grūtniecību un gestācijas nedēļu traumas gūšanas brīdī*.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No stacionāra izrakstītā (mirušā) pacienta kartes numurs vai ambulatorā  pacienta medicīniskās kartes numurs*.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ierašanās datums un laiks neatliekamās palīdzības  nodaļā/stacionāra ambulatorajā daļā*.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Datums, kad pacients izrakstīts no ārstniecības iestādes*.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Ārstēšana: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ārstēšanas veids un turpmākā ārstēšanas norise*;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stacionārā pavadīto dienu skaits*.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Datums un laiks, kad gūta trauma/ievainojums vai notikusi saindēšanās*.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Atrašanās alkohola un citu psihoaktīvo vielu ietekmē  traumas/ievainojuma/saindēšanās gūšanas brīdī*.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Notikuma norises vieta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Ievainojuma 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Ievainotā ķermeņa daļa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14.1. pamatdiagnoze – kods un nosaukums (atbilstoši aktuālajai starptautiskās  statistiskās slimību un veselības problēmu klasifikācijas 10. redakcijai  (turpmāk – SSK-10))*;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14.2. blakusdiagnoze – kods un nosaukums (atbilstoši SSK-10)*.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Nolūks: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 ja tīšs paškaitējums*: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15.2.1. aktuālākais riska faktors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15.2.2. agrāk veikts tīšs paškaitējums*;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 ja uzbrukums vai cita veida vardarbība: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15.3.1. vainīgā saistība ar upuri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15.3.2. vainīgā dzimums*;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15.3.3. vainīgā vecums*;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15.3.4. uzbrukuma iemesls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Nodarbes veids traumas/ievainojuma gūšanas/saindēšanās brīdī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Traumas/ievainojuma gūšanas/saindēšanās īss apraksts (piemēram, apstākļi,  cēloņi)*.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Traumas un ievainojumi, kas atbilst SSK</w:t>
      </w:r>
      <w:r w:rsidR="00000000" w:rsidRPr="00000000" w:rsidDel="00000000">
        <w:rPr>
          <w:rtl w:val="0"/>
        </w:rPr>
        <w:t xml:space="preserve">-</w:t>
      </w:r>
      <w:r w:rsidR="00000000" w:rsidRPr="00000000" w:rsidDel="00000000">
        <w:rPr>
          <w:b w:val="1"/>
          <w:rtl w:val="0"/>
        </w:rPr>
        <w:t xml:space="preserve">10 diagnožu  kodiem S00.0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T35.7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Traumas/ievainojuma pamatmehānisms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Traumas/ievainojuma tiešais mehānisms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Ievainojums transporta negadījumā*: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ievainotās personas pārvietošanās 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ievainotās personas loma transporta negadījumā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otra transporta negadījumā iesaistītā puse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Ievainojumu izraisošais pamatpriekšmets vai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Ievainojumu izraisošais tiešais priekšmets vai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Ievainojumu izraisošais starppriekšmets vai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Saindēšanās, kas atbilst SSK</w:t>
      </w:r>
      <w:r w:rsidR="00000000" w:rsidRPr="00000000" w:rsidDel="00000000">
        <w:rPr>
          <w:rtl w:val="0"/>
        </w:rPr>
        <w:t xml:space="preserve">-</w:t>
      </w:r>
      <w:r w:rsidR="00000000" w:rsidRPr="00000000" w:rsidDel="00000000">
        <w:rPr>
          <w:b w:val="1"/>
          <w:rtl w:val="0"/>
        </w:rPr>
        <w:t xml:space="preserve">10 diagnožu kodiem  T36.0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T65.9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ķermeņa masa (kg)*.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Pacienta ierašanās veids ārstniecības iestādē*.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Vietas kategorija, kur notikusi saindēšanās*.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Saindēšanos izraisījušās vielas nosaukums, grupa, daudzums un mērvienība  un aktīvais ingredients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Sākotnējais klīniskais stāvoklis*.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Ekspozīcijas raksturs*.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Ekspozīcijas ilgums*.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Vielas iekļūšanas ceļš organismā*.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Ārstēšana*.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Saindēšanās iznākums, pacientam izrakstoties no ārstniecības iestādes*.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daļa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Saindēšanās ar pesticīdiem, kas atbilst SSK-10 diagnožu  kodiem T60.0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b w:val="1"/>
          <w:rtl w:val="0"/>
        </w:rPr>
        <w:t xml:space="preserve">T60.9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Nodarbe saindēšanās brīdī*.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Produkta identitāte: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produkta nosaukums*;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koncentrācija*.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Vielas ķīmiskais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	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Kodu norāda atbilstoši Ievainojumu datubāzes  	kodēšanas rokasgrāmatai.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	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 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noteikumu_konsolidētā_versija_p9_21-TA-1421.docx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