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oktobrī (prot. Nr. 41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starpinstitūciju sadarbības sanāksmju īstenošanu kriminālsodu izpildes laikā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Sodu izpildes kodeksa </w:t>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uz starpinstitūciju sadarbības sanāksmi kriminālsodu izpildes laikā uzaicināmās institūcijas un personas, to pienākumus, starpinstitūciju sadarbības sanāksmes sasaukšanas, organizēšanas un norises kārtību, lēmumu pieņemšanas kārtību, protokola sagatavošanas un izsniegšanas kārtību, glabāšanas termiņus, kā arī par fiziskajām personām apstrādājamo datu apjomu un glabāšanas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Starpinstitūciju sadarbības sanāksmes (turpmāk – sanāksme) kriminālsodu izpildes laikā organizē: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probācijas dienests (turpmāk – dienests) par personām: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ir nosacīti notiesātas;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ir nosacīti pirms termiņa atbrīvotas no brīvības atņemšanas iestādēm;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kurām piemērots kriminālsods – probācijas uzraudzība (turpmāk – probācijas uzraudzība);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kurām piemērots kriminālsods – sabiedriskais darbs (turpmāk – sabiedriskais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vietu pārvalde (turpmāk – pārvalde) par personām, kuras ir notiesātas ar brīvības atņemšanas sodu un atrodas ieslodzījuma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(turpmāk – policija) par personām, kuras ir notiesātas ar papildsodu – policijas kontrole.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pārvalde, policija un Bērnu aizsardzības centrs (turpmāk – centrs) nosaka par savstarpējo sadarbību sanāksmju jautājumos atbildīgo koordinatoru metodiskās vadības nodrošināšanai. Koordinatora kontaktinformāciju, norādot koordinatora vārdu, uzvārdu, amatu, tālruņa numuru un elektroniskā pasta adresi, iestādes rakstiski paziņo cita citai, kā arī nekavējoties nosūta informāciju, ja iestādē noteikts cits koordinators.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pārvalde un policija nosaka par sanāksmju organizēšanu iestādē atbildīgās amatpersonas (turpmāk – atbildīgā amatpersona). Atbildīgās amatpersonas kontaktinformāciju, norādot atbildīgās amatpersonas vārdu, uzvārdu, amatu, tālruņa numuru un elektroniskā pasta adresi, iestādes rakstiski paziņo cita citai un centram, kā arī nekavējoties nosūta informāciju, ja iestādē noteikta cita atbildīgā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un policija nosaka reģionālos koordinatorus, kuri attiecīgajā reģionā koordinē savstarpējo sadarbību sanāksmju jautājumos un sniedz atbalstu atbildīgajai amatpersonai sanāksmju organizēšanā (turpmāk – reģionālais koordinators). Reģionālo koordinatoru kontaktinformāciju, norādot reģionālā koordinatora vārdu, uzvārdu, amatu, tālruņa numuru un elektroniskā pasta adresi, dienests un policija rakstiski paziņo viena otrai, pārvaldei un centram, kā arī nekavējoties nosūta informāciju, ja noteikts cits reģionālais koordinators.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Sanāksmju sasaukšanas termiņi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atbildīgā amatpersona sasauc sanāksmi par personu, kura ir notiesāta par smagu vai sevišķi smagu noziegumu, kas saistīts ar vardarbību vai vardarbības piedraudējumu, vai kura ir notiesāta par noziedzīgu nodarījumu pret tikumību un dzimumneaizskaramību: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astoņu kalendāra nedēļu laikā pēc tiesas nolēmuma vai prokurora priekšraksta par sodu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ja notiesātais ir izdarījis atkārtotu noziedzīgu nodarījumu;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darbdienu laikā pēc notiesātā dzīvesvietas maiņas, ja kriminālsoda izpildi turpina dienesta cita teritoriālās struktūrvienības nodaļa;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15 darbdienas pirms tiesas nolēmuma vai prokurora priekšraksta par soda izpildes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atbildīgā amatpersona sasauc sanāksmi par nepilngadīgo probācijas klientu: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tiesas nolēmuma vai prokurora priekšraksta par sodu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ja tiek konstatēts, ka nepilngadīgā probācijas klienta ģimenes vai bērnu aprūpes iestādes apstākļi nelabvēlīgi ietekmē nepilngadīgo probācijas klientu un traucē pildīt kriminālsodu izpildi reglamentējošajā likumā paredzētos vai dienesta amatpersonas noteiktos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ja nepilngadīgais probācijas klients bez attaisnojoša iemesla atkārtoti nepilda kriminālsodu izpildi reglamentējošajā likumā paredzētos vai dienesta amatpersonas noteiktos pienākumus;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ja nepilngadīgais probācijas klients ir izdarījis atkārtotu noziedzīgu nodarījumu;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darbdienu laikā pēc nepilngadīgā probācijas klienta dzīvesvietas maiņas, ja darbu ar nepilngadīgo probācijas klientu turpina citas pašvaldības kompetentais speciālists;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vēlāk kā 15 darbdienas pirms tiesas nolēmuma vai prokurora priekšraksta par sodu izpildes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atbildīgā amatpersona sasauc sanāksmi par personu, kura ir notiesāta par smagu vai sevišķi smagu noziegumu, kas saistīts ar vardarbību vai vardarbības piedraudējumu, vai kura ir notiesāta par noziedzīgu nodarījumu pret tikumību un dzimumneaizskaramību: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no izvērtēšanas ziņojuma pieprasījuma nosūtīšanas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mēnešus pirms notiesātā brīvības atņemšanas soda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divu mēnešu laikā pēc notiesātā ievietošanas brīvības atņemšanas iestādē soda izciešanas uzsākšanai;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nepieciešamības, bet ne vēlāk kā 10 darbdienu laikā no brīža, kad kļuvis zināms, ka notiesātajam mainās soda izciešanas vieta vai soda izciešanas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Pārvaldes atbildīgā amatpersona nekavējoties sasauc sanāksmi, ja notiesātais ir nepilngadīgs.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brīvības atņemšanas iestādē tiek vērtēts jautājums par atļaujas došanu uz mūžu notiesātajam īslaicīgi atstāt brīvības atņemšanas iestādi, tad pārvaldes atbildīgā amatpersona laikus sasauc sanāksmi pirms šādas atļaujas došanas.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atbildīgā amatpersona sasauc sanāksmi par personu, kura ir notiesāta par smagu vai sevišķi smagu noziegumu, kas saistīts ar vardarbību vai vardarbības piedraudējumu, vai kura ir notiesāta par noziedzīgu nodarījumu pret tikumību un dzimumneaizskaramību: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no papildsoda – policijas kontroles – izpildes uzsākšanas;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darbdienu laikā pēc notiesātā dzīvesvietas maiņas, ja papildsoda – policijas kontroles – izpildi turpina cita policijas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amatpersona nekavējoties sasauc sanāksmi, ja notiesātajam ir konstatētas radikalizācijas pazīmes.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šajā nodaļā minētajiem termiņiem atbildīgā amatpersona var sasaukt sanāksmi jebkurā kriminālsoda izpildes procesa brīdī, ja tas nepieciešams efektīvai kriminālsoda izpildei.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amatpersona, lai nodrošinātu efektīvu kriminālsoda izpildi, var sasaukt sanāksmi jebkurā kriminālsoda izpildes procesa brīdī: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notiesāto ar garīgās veselības traucējumiem;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notiesāto, kuram ir konstatēts ļoti augsts jauna noziedzīga nodarījuma izdarīšanas risks;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notiesātā jauna noziedzīga nodarījuma riska mazināšanai nepieciešama citu institūciju iesaiste, lai nodrošinātu koordinētus pasākumus un aktivitātes.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Uz sanāksmi uzaicināmās institūcijas un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sniegtu nepieciešamo informāciju par izskatāmo gadījumu, nodrošinātu atbalstu darbā ar notiesāto un viņa ģimeni, kā arī cietušo un iespējami apdraudēto personu interešu aizstāvību, vienotos par katras iesaistītās institūcijas kompetencē esošajiem veicamajiem pasākumiem un aktivitātēm, dienesta, pārvaldes vai policijas atbildīgā amatpersona uzaicina sanāksmē piedalīties: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pārvaldes, policijas vai dienesta pārstāvi, ja jautājums skar attiecīgās iestādes kompetenci;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dienesta pārstāvi, ja sanāksmi organizē par notiesāto, kuram konstatētas radikalizācijas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pārstāvi: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sanāksmi organizē par notiesāto, kurš izdarījis noziedzīgu nodarījumu pret nepilngadīgu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sanāksmi organizē par notiesāto, kurš, būdams nepilngadīgs, ir izdarījis noziedzīgu nodarījumu;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dalība sanāksmē nepieciešama nepilngadīgā labāko interešu aizskāruma vai apdraudējuma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konsultatīvs vai metodisks atbalsts, kā arī uzraudzības funkciju īstenošana nepilngadīgā labāko interešu nodrošināšanai;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sociālā dienesta vai bāriņtiesas pārstāvi, ja izskatāmais gadījums skar minēto institūciju kompetenci vai nepieciešama to rīcība, vai sanāksmi organizē par nepilngadīgo notiesāto;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policijas pārstāvi, ja izskatāmais gadījums skar pašvaldības policijas kompetenci vai nepieciešama tās rīcība jaunu pārkāpumu novēršanai;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pārstāvi, kurš atbild par profilakses lietas iekārtošanu un uzvedības sociālās korekcijas programmas izstrādi pašvaldībā, ja sanāksmi organizē par nepilngadīgo notiesāto.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Dalībai sanāksmē var pieaicināt nepilngadīgo notiesāto, tā likumisko pārstāvi, ģimenes locekli vai atbalsta personu, ja sanāksme tiek organizēta par nepilngadīgo notiesāto, lai: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sniegtu ieskatu par turpmāko darbu ar nepilngadīgo notiesāto un viņa ģimeni;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uzklausītu nepilngadīgā notiesātā, likumiskā pārstāvja, ģimenes locekļa vai atbalsta personas viedokli par īstenotajiem un plānotajiem pasākumiem jauna noziedzīga nodarījuma izdarīšanas risku 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vienotos par turpmāko rīcību plānoto pasākumu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Dalībai sanāksmē, kuru pārvalde organizē par nepilngadīgu notiesāto, pieaicina ģimenes ārstu vai ārstējošo ārstu, ja citādi nav iespējams iegūt informāciju par nepilngadīgā notiesātā veselības stāvokli un viņam nepieciešamo veselības aprūpi.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Sanāksmē var pieaicināt arī citu institūciju pārstāvjus, psihologu, ārstniecības personu, juridiskās personas pārstāvi vai fizisko personu, kas var sniegt informāciju par izskatāmo gadījumu.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Uzaicinājuma sagatavošana un nosūtīšana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Atbildīgā amatpersona ne vēlāk kā piecas darbdienas pirms plānotās sanāksmes nosūta uzaicinājumu uz institūcijas oficiālo elektronisko adresi. Ja dalībai sanāksmē tiek pieaicināti ģimenes locekļi vai atbalsta personas, par to tiek informēts nepilngadīgais notiesātais un tā likumiskais pārstāvis.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Uzaicinājumā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sanāksmes sasaukšanas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notiesāto, par kuru tiek sasaukta sanāksme: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vai identifikācijas kodu, vai ziņas, kas palīdz identificēt personu, ja personai Latvijas Republikā nav piešķirts personas kods;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faktiskās, deklarētās un, ja nepieciešams, plānotās dzīvesvietas adresi;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izdarīto noziedzīgo nodarījumu (Krimināllikuma vai Kriminālkodeksa pants, daļa un punkts);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sanāksmes norises vietu un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aicinājumu sanāksmē piedalīties konkrētam institūcijas pārstāvim, ja tāds ir zināms, vai lūgumu dalībai sanāksmē deleģēt institūcijas pārstāvi;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līdz kuram jāapstiprina dalība sanāksmē, un lūgumu norādīt institūcijas pārstāvi (vārdu, uzvārdu, amatu, tālruni un elektroniskā pasta adresi), kurš piedalīsies sanāksmē;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datumu, līdz kuram jānosūta sanāksmes dalībnieka parakstīts apliecinājums par informācijas neizpaušanu (turpmāk – apliecinājums) (</w:t>
      </w:r>
      <w:r w:rsidR="00000000" w:rsidRPr="00000000" w:rsidDel="00000000">
        <w:rPr>
          <w:rtl w:val="0"/>
        </w:rPr>
        <w:t xml:space="preserve">pielikums</w:t>
      </w:r>
      <w:r w:rsidR="00000000" w:rsidRPr="00000000" w:rsidDel="00000000">
        <w:rPr>
          <w:rtl w:val="0"/>
        </w:rPr>
        <w:t xml:space="preserve">), izņemot Valsts drošības dienestu, policiju, pārvaldi, dienestu un centru.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20.</w:t>
      </w:r>
      <w:r w:rsidR="00000000" w:rsidRPr="00000000" w:rsidDel="00000000">
        <w:rPr>
          <w:rtl w:val="0"/>
        </w:rPr>
        <w:t xml:space="preserve"> punktā minētajai informācijai, aicinot uz sanāksmi pārstāvi, kurš var nodrošināt cietušā interešu aizsardzību, uzaicinājumā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cietušā vārdu, uzvārdu, personas kodu vai identifikācijas kodu, vai ziņas, kas palīdz identificēt personu, ja personai Latvijas Republikā nav piešķirts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cietušā faktisko un deklarēto dzīvesvietas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 minētajai informācijai uzaicinājumā norāda, ka pārstāvim uz sanāksmi jāierodas ar visu viņa rīcībā esošo informāciju par notiesāto un, ja nepieciešams, arī ar informāciju par cietušo.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uz sanāksmi tiek aicināta šo noteikumu </w:t>
      </w:r>
      <w:r w:rsidR="00000000" w:rsidRPr="00000000" w:rsidDel="00000000">
        <w:rPr>
          <w:rtl w:val="0"/>
        </w:rPr>
        <w:t xml:space="preserve">18.</w:t>
      </w:r>
      <w:r w:rsidR="00000000" w:rsidRPr="00000000" w:rsidDel="00000000">
        <w:rPr>
          <w:rtl w:val="0"/>
        </w:rPr>
        <w:t xml:space="preserve"> punktā minētā persona, uzaicinājumā norāda šo noteikumu </w:t>
      </w:r>
      <w:r w:rsidR="00000000" w:rsidRPr="00000000" w:rsidDel="00000000">
        <w:rPr>
          <w:rtl w:val="0"/>
        </w:rPr>
        <w:t xml:space="preserve">20.1.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20.2.1.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informāciju un nodrošina uzaicinājuma nosūtīšanu šo noteikumu </w:t>
      </w:r>
      <w:r w:rsidR="00000000" w:rsidRPr="00000000" w:rsidDel="00000000">
        <w:rPr>
          <w:rtl w:val="0"/>
        </w:rPr>
        <w:t xml:space="preserve">19.</w:t>
      </w:r>
      <w:r w:rsidR="00000000" w:rsidRPr="00000000" w:rsidDel="00000000">
        <w:rPr>
          <w:rtl w:val="0"/>
        </w:rPr>
        <w:t xml:space="preserve"> punktā noteiktajā termiņā uz uzaicināmās personas oficiālo elektronisko adresi vai elektroniskā pasta adresi, ja oficiālā elektroniskā adrese nav aktivizēta.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Nosūtot šo noteikumu </w:t>
      </w:r>
      <w:r w:rsidR="00000000" w:rsidRPr="00000000" w:rsidDel="00000000">
        <w:rPr>
          <w:rtl w:val="0"/>
        </w:rPr>
        <w:t xml:space="preserve">20.</w:t>
      </w:r>
      <w:r w:rsidR="00000000" w:rsidRPr="00000000" w:rsidDel="00000000">
        <w:rPr>
          <w:rtl w:val="0"/>
        </w:rPr>
        <w:t xml:space="preserve"> punktā minēto uzaicinājumu, pielikumā pievieno apliecinājumu, kas jāparaksta personai, kura piedalīsies sanāksmē. Apliecinājumu nepievieno, ja uzaicinājumu sūta Valsts drošības dienestam, policijai, pārvaldei, dienestam un centram.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noteikto uzaicinājuma nosūtīšanas termiņu neievēro, ja sanāksme ir jāsasauc nekavējoties.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kādam sanāksmes dalībniekam nav nepieciešams piedalīties visā sanāksmē, tad attiecīgo sanāksmes dalībnieku uzaicina tikai uz to sanāksmes daļu, kurā viņam ir jāpiedalās.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uz sanāksmi tiek aicināts nepilngadīgais notiesātais, tā likumiskais pārstāvis, ģimenes loceklis vai atbalsta persona, tad informāciju par sanāksmi un tās mērķi sniedz vienā no šādiem saziņas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tālruni;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tikšanās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uzaicinājumu.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minētajos gadījumos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sanāksmes pamatojumu un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nepilngadīgā notiesātā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sanāksmes norises vietu un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Nepilngadīgajam notiesātajam, viņa likumiskajam pārstāvim, ģimenes loceklim vai atbalsta personai par piedalīšanos sanāksmē apliecinājums nav jāparaksta.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Sanāksmju norises un lēmumu pieņemšanas kārtība un sanāksmju dalībnieku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Sanāksme var notikt gan klātienē, gan attālināti.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sanāksme notiek attālināti, atbildīgā amatpersona divas darbdienas pirms sanāksmes nosūta pieslēgšanās saiti uz sanāksmes dalībnieka norādīto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amatpersona nodrošina, ka sanāksmē piedalās tikai tie dalībnieki, kuri ir parakstījuši un iesnieguši apliecinājumu. Šis nosacījums neattiecas uz Valsts drošības dienesta, policijas, pārvaldes, dienesta un centra pārstāvjiem un šo noteikumu </w:t>
      </w:r>
      <w:r w:rsidR="00000000" w:rsidRPr="00000000" w:rsidDel="00000000">
        <w:rPr>
          <w:rtl w:val="0"/>
        </w:rPr>
        <w:t xml:space="preserve">29.</w:t>
      </w:r>
      <w:r w:rsidR="00000000" w:rsidRPr="00000000" w:rsidDel="00000000">
        <w:rPr>
          <w:rtl w:val="0"/>
        </w:rPr>
        <w:t xml:space="preserve"> punktā minētajām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Sanāksmes laikā tās dalībnieki: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atbildīgos par veicamajām darbībām pasākumu un aktivitāšu ietvaros, kā arī darbību īstenošanas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lemj par nākamās sanāksmes nepieciešamību, tās norises laiku un vietu;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 ir atkārtota sanāksme, sniedz informāciju par iepriekšējā sanāksmē noteikto darbību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vienojas par nepieciešamību uz sanāksmi uzaicināt nepilngadīgo notiesāto, viņa likumisko pārstāvi, ģimenes locekli vai atbalsta personu, ja sanāksme tiek organizēta par nepilngadīgo notiesāto.</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Sanāksmju protokola sagatavošanas, izsniegšanas un glabāšanas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Atbildīgā amatpersona nodrošina sanāksmju protokolēšanu.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Protokolā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sanāksmes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sanāksmes pamatojumu un mērķi;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sanāksmes dalībniekiem (vārdu, uzvārdu, iestādi, amatu, tālruņa numuru, elektroniskā pasta adresi). Valsts drošības dienesta pārstāvim norāda iestādi un pārstāvja unikālo identifikācijas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notiesāto (vārdu, uzvārdu, personas kodu vai identifikācijas kodu, vai ziņas, kas palīdz identificēt personu, ja personai Latvijas Republikā nav piešķirts personas kods, faktiskās, deklarētās vai plānotās dzīvesvietas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sanāksmes gaitu (īsu aprakstu par būtiskiem faktiem, kas pamato identificētos riskus, problēmas un veido pamatu turpmākiem lēmumiem un rīcībai);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kopsavilkumu par konstatētajiem riskiem un iepriekš veiktajiem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sanāksmes dalībnieku turpmāko rīcību – plānotos pasākumus un darbības, atbildīgo par to izpildi un to izpildes termiņus;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sanāksmē pieņemtos lēmumus, tostarp atkārtotas sanāksmes sasaukšanas nepieciešamību, plānoto sanāksmes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sanāksmes vadītāju un sanāksmes protokolētāju.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Atbildīgā amatpersona piecu darbdienu laikā no sanāksmes norises dienas sagatavo protokolu un nosūta to saskaņošanai dienesta, pārvaldes, policijas un šo noteikumu </w:t>
      </w:r>
      <w:r w:rsidR="00000000" w:rsidRPr="00000000" w:rsidDel="00000000">
        <w:rPr>
          <w:rtl w:val="0"/>
        </w:rPr>
        <w:t xml:space="preserve">15.</w:t>
      </w:r>
      <w:r w:rsidR="00000000" w:rsidRPr="00000000" w:rsidDel="00000000">
        <w:rPr>
          <w:rtl w:val="0"/>
        </w:rPr>
        <w:t xml:space="preserve"> punktā minēto institūciju pārstāvjiem, kuri piedalījās sanāksmē, uz elektroniskā pasta adresēm, kas norādītas apliecinājumā.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Institūciju pārstāvji protokolu saskaņo divu darbdienu laikā no protokola saņemšanas dienas un nosūta informāciju par tā saskaņošanu uz atbildīgās amatpersonas elektroniskā pasta adresi. Ja atbildīgā amatpersona informāciju par protokola saskaņošanu nav saņēmusi divu darbdienu laikā no protokola nosūtīšanas, protokols uzskatāms par saskaņotu.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protokolā nepieciešami precizējumi, atbildīgā amatpersona divu darbdienu laikā pēc tam, kad saņemta informācija par nepieciešamajiem precizējumiem, precizē protokolu un nosūta to atkārtotai saskaņošanai.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Protokola atkārtota saskaņošana notiek atbilstoši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noteiktajam termiņam un kārtībai.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protokola saskaņošanas atbildīgā amatpersona paraksta protokolu ar drošu elektronisko parakstu, reģistrē un nosūta to dienesta, pārvaldes, policijas un šo noteikumu </w:t>
      </w:r>
      <w:r w:rsidR="00000000" w:rsidRPr="00000000" w:rsidDel="00000000">
        <w:rPr>
          <w:rtl w:val="0"/>
        </w:rPr>
        <w:t xml:space="preserve">15.</w:t>
      </w:r>
      <w:r w:rsidR="00000000" w:rsidRPr="00000000" w:rsidDel="00000000">
        <w:rPr>
          <w:rtl w:val="0"/>
        </w:rPr>
        <w:t xml:space="preserve"> punktā minēto institūciju pārstāvjiem, kuri piedalījās sanāksmē, uz viņu elektroniskā pasta adresēm, kas norādītas apliecinājumā.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Atbildīgā amatpersona nosūta sanāksmes dalībniekam, kurš piedalījies sanāksmes daļā, izrakstu no protokola par tām darbībām, par kurām sanāksmes dalībnieki ir vienojušies, uz viņa elektroniskā pasta adresi, kas norādīta apliecinājumā.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sanāksme sasaukta, pirms izpildīts tiesas nolēmums vai prokurora priekšraksts par sodu, bet tajā objektīvu iemeslu dēļ nepiedalās bāriņtiesas vai pašvaldības sociālā dienesta pārstāvis un sanāksmes laikā tiek identificēti jautājumi, kuru risināšana ir šo iestāžu kompetencē, atbildīgā amatpersona nosūta attiecīgajai bāriņtiesai vai pašvaldības sociālajam dienestam informāciju par izskatītajiem jautājumiem, kuru risināšana ir šo iestāžu kompetencē.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Sanāksmes protokolu vai tā izrakstu: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pievieno probācijas klienta lietai un glabā atbilstoši termiņiem, kādi ir noteikti probācijas klienta lietas 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pārvaldē pievieno notiesātās personas lietai un glabā atbilstoši termiņiem, kādi ir noteikti notiesātās personas lietas glabāšanai;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policijā pievieno kontrolējamās personas lietai vai nomenklatūras lietai saskaņā ar iestādē noteikto lietvedības kārtību un glabā atbilstoši termiņiem, kādi ir noteikti kontrolējamās personas lietas glabāšanai vai iestādes arhivēšanu reglamentējošajos normatīvajos aktos;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15. un 18. punktā minētajās institūcijās sanāksmes protokolu vai tā izrakstu glabā atbilstoši termiņiem, kādi ir noteikti katras iestādes lietas glabāšanai.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25-TA-380</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25-TA-380</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noteikumu_projekts_25-TA-380.docx</dc:title>
</cp:coreProperties>
</file>

<file path=docProps/custom.xml><?xml version="1.0" encoding="utf-8"?>
<Properties xmlns="http://schemas.openxmlformats.org/officeDocument/2006/custom-properties" xmlns:vt="http://schemas.openxmlformats.org/officeDocument/2006/docPropsVTypes"/>
</file>