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valdības un Lihtenšteinas Firstistes valdības konvenciju par nodokļu dubultās uzlikšanas novēršanu attiecībā uz ienākuma un kapitāla nodokļiem un par ļaunprātīgas izvairīšanās no nodokļu maksāšanas un nodokļu nemaksāšanas novēršanu un tās protokolu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202.... gada ....... ................. parakstītā Latvijas Republikas valdības un Lihtenšteinas Firstistes valdības konvencija par nodokļu dubultās uzlikšanas novēršanu attiecībā uz ienākuma un kapitāla nodokļiem un par ļaunprātīgas izvairīšanās no nodokļu maksāšanas un nodokļu nemaksāšanas novēršanu (turpmāk – konvencija) un tās 202..... gada ....... .................... parakstītais protokols (turpmāk – protokols) ar šo likumu tiek pieņemti un apstiprināti.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Konvencijā un protokolā paredzēto saistību izpildi koordinē Finanšu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Konvencija un protokols stājas spēkā Konvencijas 30. pantā noteiktajā laikā un kārtībā, un Ārlietu ministrija par to paziņo oficiālajā izdevumā "Latvijas Vēstnesis". Līdz ar likumu izsludināma konvencija un protokols latviešu un angļu valodā.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25-TA-1189</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25-TA-1189</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likumprojekts_25-TA-1189.docx</dc:title>
</cp:coreProperties>
</file>

<file path=docProps/custom.xml><?xml version="1.0" encoding="utf-8"?>
<Properties xmlns="http://schemas.openxmlformats.org/officeDocument/2006/custom-properties" xmlns:vt="http://schemas.openxmlformats.org/officeDocument/2006/docPropsVTypes"/>
</file>