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Klimata pārmaiņu finanšu instrumenta darbību 2023.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24-TA-2788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