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14. decembrī (prot. Nr. 61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2. jūlija rīkojumā Nr. 317 "Par informācijas sabiedrības attīstības pamatnostādņu ieviešanu publiskās pārvaldes informācijas sistēmu jomā (mērķarhitektūras 45.0. versija)"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2. jūlija rīkojumā Nr. 317 "Par informācijas sabiedrības attīstības pamatnostādņu ieviešanu publiskās pārvaldes informācijas sistēmu jomā (mērķarhitektūras 45.0. versija)" (Latvijas Vēstnesis, 2019, 134.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Apstiprināt un iekļaut informācijas un komunikācijas tehnoloģiju mērķarhitektūras 45.0. versijā projekta "Jaunās paaudzes Integrētās iekšlietu informācijas sistēma (IIIS2)" (turpmāk – projekts) aprakstu."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Noteikt projekta izmaksas 1 796 398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Pēc projekta pabeigšanas noteikt projekta rezultātu uzturēšanas izmaksas ne vairāk kā 179 639 </w:t>
      </w:r>
      <w:r w:rsidR="00000000" w:rsidRPr="00000000" w:rsidDel="00000000">
        <w:rPr>
          <w:i w:val="1"/>
          <w:rtl w:val="0"/>
        </w:rPr>
        <w:t xml:space="preserve">euro </w:t>
      </w:r>
      <w:r w:rsidR="00000000" w:rsidRPr="00000000" w:rsidDel="00000000">
        <w:rPr>
          <w:rtl w:val="0"/>
        </w:rPr>
        <w:t xml:space="preserve">gadā, pieprasot papildu finansējumu normatīvajos aktos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Atbalstīt informācijas un komunikācijas tehnoloģiju mērķarhitektūras 45.0. versijā iekļautā projekta konsolidēto aprakstu (kopsavilkumu)."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23-TA-3054</w:t>
    </w:r>
    <w:r>
      <w:br/>
    </w:r>
    <w:r w:rsidR="00000000" w:rsidRPr="00000000" w:rsidDel="00000000">
      <w:rPr>
        <w:rtl w:val="0"/>
      </w:rPr>
      <w:t xml:space="preserve">Izdrukāts 29.07.2026. 23.22 - 1.0.VK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23-TA-3054</w:t>
    </w:r>
    <w:r>
      <w:br/>
    </w:r>
    <w:r w:rsidR="00000000" w:rsidRPr="00000000" w:rsidDel="00000000">
      <w:rPr>
        <w:rtl w:val="0"/>
      </w:rPr>
      <w:t xml:space="preserve">Izdrukāts 29.07.2026. 23.22 - 1.0.VK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rīkojuma_(grozījumu)_projekts_23-TA-3054.docx</dc:title>
</cp:coreProperties>
</file>

<file path=docProps/custom.xml><?xml version="1.0" encoding="utf-8"?>
<Properties xmlns="http://schemas.openxmlformats.org/officeDocument/2006/custom-properties" xmlns:vt="http://schemas.openxmlformats.org/officeDocument/2006/docPropsVTypes"/>
</file>