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COVID-19 pandēmijas ietekmi uz nekustamā īpašuma tirgu"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 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21-TA-1090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