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likumā "Par akcīzes nodokli"</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rtl w:val="0"/>
        </w:rPr>
        <w:t xml:space="preserve">Izdarīt likumā "Par akcīzes nodokli" (Latvijas Republikas Saeimas un Ministru Kabineta Ziņotājs, 2003, 23. nr.; 2004, 8., 10. nr.; 2005, 2., 10., 24. nr.; 2007, 3., 24. nr.; 2008, 24. nr.; 2009, 2., 14., 21. nr.; Latvijas Vēstnesis, 2009, 200. nr.; 2010, 68., 136., 183., 206. nr.; 2011, 65., 204. nr.; 2013, 186., 232. nr.; 2014, 257. nr.; 2015, 97., 124., 248. nr.; 2016, 100., 241. nr.; 2017, 59., 156. nr.; 2018, 225. nr.; 2019, 118., 140., 224. nr.; 2020, 37., 40., 240.A, 250. nr.; 2021, 214. nr.; 2022, 137.A, 204. nr.; 2023, 247. nr.; 2024, 248. nr.; 2025, 94.A, 244. nr.) šādus grozījumus: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w:t>
      </w:r>
      <w:r w:rsidR="00000000" w:rsidRPr="00000000" w:rsidDel="00000000">
        <w:rPr>
          <w:rtl w:val="0"/>
        </w:rPr>
        <w:t xml:space="preserve"> </w:t>
      </w:r>
      <w:r w:rsidR="00000000" w:rsidRPr="00000000" w:rsidDel="00000000">
        <w:rPr>
          <w:rtl w:val="0"/>
        </w:rPr>
        <w:t xml:space="preserve">Aizstāt 18. panta piektās daļas ievaddaļā vārdus "saimnieciskajā gadā" ar vārdiem "taksācijas gadā vai taksācijas gadā pirms pēdējā noslēgtā taksācijas gada".</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w:t>
      </w:r>
      <w:r w:rsidR="00000000" w:rsidRPr="00000000" w:rsidDel="00000000">
        <w:rPr>
          <w:rtl w:val="0"/>
        </w:rPr>
        <w:t xml:space="preserve"> </w:t>
      </w:r>
      <w:r w:rsidR="00000000" w:rsidRPr="00000000" w:rsidDel="00000000">
        <w:rPr>
          <w:rtl w:val="0"/>
        </w:rPr>
        <w:t xml:space="preserve">Papildināt 25. pantu ar 18.</w:t>
      </w:r>
      <w:r w:rsidR="00000000" w:rsidRPr="00000000" w:rsidDel="00000000">
        <w:rPr>
          <w:vertAlign w:val="superscript"/>
          <w:rtl w:val="0"/>
        </w:rPr>
        <w:t xml:space="preserve">1</w:t>
      </w:r>
      <w:r w:rsidR="00000000" w:rsidRPr="00000000" w:rsidDel="00000000">
        <w:rPr>
          <w:rtl w:val="0"/>
        </w:rPr>
        <w:t xml:space="preserve">, 18.</w:t>
      </w:r>
      <w:r w:rsidR="00000000" w:rsidRPr="00000000" w:rsidDel="00000000">
        <w:rPr>
          <w:vertAlign w:val="superscript"/>
          <w:rtl w:val="0"/>
        </w:rPr>
        <w:t xml:space="preserve">2</w:t>
      </w:r>
      <w:r w:rsidR="00000000" w:rsidRPr="00000000" w:rsidDel="00000000">
        <w:rPr>
          <w:rtl w:val="0"/>
        </w:rPr>
        <w:t xml:space="preserve"> un 18.</w:t>
      </w:r>
      <w:r w:rsidR="00000000" w:rsidRPr="00000000" w:rsidDel="00000000">
        <w:rPr>
          <w:vertAlign w:val="superscript"/>
          <w:rtl w:val="0"/>
        </w:rPr>
        <w:t xml:space="preserve">3</w:t>
      </w:r>
      <w:r w:rsidR="00000000" w:rsidRPr="00000000" w:rsidDel="00000000">
        <w:rPr>
          <w:rtl w:val="0"/>
        </w:rPr>
        <w:t xml:space="preserve">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 Apstiprinātam noliktavas turētājam atļauts atlikto nodokļa maksāšanu piemērot šā likuma pielikuma 4.10., 4.11., 5.7. un 5.8. apakšpunktā minētajām akcīzes precēm, uz kurām neattiecas šā panta devītajā daļā noteiktais dokuments un datorizētās sistēmas izmantošanas nosacījumi, ja šīs preces: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akcīzes preču noliktavas Latvijas Republikā: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pārvieto uz citu akcīzes preču noliktavu Latvijas Republikā vai citā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pārvieto uz ārvalsti vai teritoriju, kas minēta šā likuma 2. panta 3.</w:t>
      </w:r>
      <w:r w:rsidR="00000000" w:rsidRPr="00000000" w:rsidDel="00000000">
        <w:rPr>
          <w:vertAlign w:val="superscript"/>
          <w:rtl w:val="0"/>
        </w:rPr>
        <w:t xml:space="preserve">1</w:t>
      </w:r>
      <w:r w:rsidR="00000000" w:rsidRPr="00000000" w:rsidDel="00000000">
        <w:rPr>
          <w:rtl w:val="0"/>
        </w:rPr>
        <w:t xml:space="preserve"> daļā, vai uz muitas iestādi, kas vienlaikus ir nosūtītāja muitas iestāde ārējā tranzīta procedūrā izlaišanai eksportam,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piegādā šā likuma 20. pantā minētajām personām vai organizācijām citā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ieved Latvijas Republikā no citas ārvalsts (arī dalībvalsts) vai no teritorijas, kas minēta šā likuma 2. panta 3.</w:t>
      </w:r>
      <w:r w:rsidR="00000000" w:rsidRPr="00000000" w:rsidDel="00000000">
        <w:rPr>
          <w:vertAlign w:val="superscript"/>
          <w:rtl w:val="0"/>
        </w:rPr>
        <w:t xml:space="preserve">1</w:t>
      </w:r>
      <w:r w:rsidR="00000000" w:rsidRPr="00000000" w:rsidDel="00000000">
        <w:rPr>
          <w:rtl w:val="0"/>
        </w:rPr>
        <w:t xml:space="preserve"> daļā, pārvietošanai uz akcīzes preču noliktavu Latvijas Republikā.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2</w:t>
      </w:r>
      <w:r w:rsidR="00000000" w:rsidRPr="00000000" w:rsidDel="00000000">
        <w:rPr>
          <w:rtl w:val="0"/>
        </w:rPr>
        <w:t xml:space="preserve">) Apstiprināts noliktavas turētājs, kas īsteno šā panta 18.</w:t>
      </w:r>
      <w:r w:rsidR="00000000" w:rsidRPr="00000000" w:rsidDel="00000000">
        <w:rPr>
          <w:vertAlign w:val="superscript"/>
          <w:rtl w:val="0"/>
        </w:rPr>
        <w:t xml:space="preserve">1</w:t>
      </w:r>
      <w:r w:rsidR="00000000" w:rsidRPr="00000000" w:rsidDel="00000000">
        <w:rPr>
          <w:rtl w:val="0"/>
        </w:rPr>
        <w:t xml:space="preserve"> daļā minētās darbības, nemaksā nodokli, ja Valsts ieņēmumu dienestā tiek iesniegti dokumenti vai nodokļa deklarācijai pievienots apstiprināts tādu dokumentu saraksts, kuri apliecina, ka šā panta 18.</w:t>
      </w:r>
      <w:r w:rsidR="00000000" w:rsidRPr="00000000" w:rsidDel="00000000">
        <w:rPr>
          <w:vertAlign w:val="superscript"/>
          <w:rtl w:val="0"/>
        </w:rPr>
        <w:t xml:space="preserve">1</w:t>
      </w:r>
      <w:r w:rsidR="00000000" w:rsidRPr="00000000" w:rsidDel="00000000">
        <w:rPr>
          <w:rtl w:val="0"/>
        </w:rPr>
        <w:t xml:space="preserve"> daļā minētās akcīzes preces atbilst vienam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šīs preces saņemtas akcīzes preču noliktavā Latvijas Republikā vai citā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šīs preces izvestas no Latvijas Republikas uz ārvalsti, kas nav dalībvalsts, vai uz teritoriju, kas minēta šā likuma 2. panta 3.</w:t>
      </w:r>
      <w:r w:rsidR="00000000" w:rsidRPr="00000000" w:rsidDel="00000000">
        <w:rPr>
          <w:vertAlign w:val="superscript"/>
          <w:rtl w:val="0"/>
        </w:rPr>
        <w:t xml:space="preserve">1</w:t>
      </w:r>
      <w:r w:rsidR="00000000" w:rsidRPr="00000000" w:rsidDel="00000000">
        <w:rPr>
          <w:rtl w:val="0"/>
        </w:rPr>
        <w:t xml:space="preserve"> daļā, vai šīs preces ir izlaistas eksportam, piemērojot ārējā tranzīta procedūru, ja izvešanas muitas iestāde ir nosūtītāja muitas iestāde ārējā tranzīta procedūrā;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šīs preces ir saņēmušas šā likuma 20. pantā minētās organizācijas citā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3</w:t>
      </w:r>
      <w:r w:rsidR="00000000" w:rsidRPr="00000000" w:rsidDel="00000000">
        <w:rPr>
          <w:rtl w:val="0"/>
        </w:rPr>
        <w:t xml:space="preserve">) Ja par šā panta 18.</w:t>
      </w:r>
      <w:r w:rsidR="00000000" w:rsidRPr="00000000" w:rsidDel="00000000">
        <w:rPr>
          <w:vertAlign w:val="superscript"/>
          <w:rtl w:val="0"/>
        </w:rPr>
        <w:t xml:space="preserve">1</w:t>
      </w:r>
      <w:r w:rsidR="00000000" w:rsidRPr="00000000" w:rsidDel="00000000">
        <w:rPr>
          <w:rtl w:val="0"/>
        </w:rPr>
        <w:t xml:space="preserve"> daļā minētajām akcīzes precēm, ko taksācijas periodā pārvieto saskaņā ar šā panta 18.</w:t>
      </w:r>
      <w:r w:rsidR="00000000" w:rsidRPr="00000000" w:rsidDel="00000000">
        <w:rPr>
          <w:vertAlign w:val="superscript"/>
          <w:rtl w:val="0"/>
        </w:rPr>
        <w:t xml:space="preserve">1</w:t>
      </w:r>
      <w:r w:rsidR="00000000" w:rsidRPr="00000000" w:rsidDel="00000000">
        <w:rPr>
          <w:rtl w:val="0"/>
        </w:rPr>
        <w:t xml:space="preserve"> daļu, 15 dienu laikā pēc taksācijas perioda beigām Valsts ieņēmumu dienestam netiek iesniegti šā panta 18.</w:t>
      </w:r>
      <w:r w:rsidR="00000000" w:rsidRPr="00000000" w:rsidDel="00000000">
        <w:rPr>
          <w:vertAlign w:val="superscript"/>
          <w:rtl w:val="0"/>
        </w:rPr>
        <w:t xml:space="preserve">2</w:t>
      </w:r>
      <w:r w:rsidR="00000000" w:rsidRPr="00000000" w:rsidDel="00000000">
        <w:rPr>
          <w:rtl w:val="0"/>
        </w:rPr>
        <w:t xml:space="preserve"> daļā minētie dokumenti, apstiprināts noliktavas turētājs samaksā nodokli atbilstoši šajā likumā noteiktajai nodokļa likmei. Ja vajadzīgos dokumentus iesniedz pēc noteiktā termiņa, bet ne vēlāk kā triju gadu laikā pēc šā termiņa, samaksāto nodokli pārskaita turpmākajiem nodokļa maksājumiem vai pēc konkrētā nodokļa maksātāja rakstveida pieprasījuma atmaksā 30 dienu laikā pēc pieprasījuma saņemšanas."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Zemkopības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U. Augulis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26-TA-32</w:t>
    </w:r>
    <w:r>
      <w:br/>
    </w:r>
    <w:r w:rsidR="00000000" w:rsidRPr="00000000" w:rsidDel="00000000">
      <w:rPr>
        <w:rtl w:val="0"/>
      </w:rPr>
      <w:t xml:space="preserve">Izdrukāts 29.07.2026. 23.15 - 1.0.VK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26-TA-32</w:t>
    </w:r>
    <w:r>
      <w:br/>
    </w:r>
    <w:r w:rsidR="00000000" w:rsidRPr="00000000" w:rsidDel="00000000">
      <w:rPr>
        <w:rtl w:val="0"/>
      </w:rPr>
      <w:t xml:space="preserve">Izdrukāts 29.07.2026. 23.15 - 1.0.VK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ind w:firstLine="705"/>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likumprojekts_(grozījumi)_26-TA-32.docx</dc:title>
</cp:coreProperties>
</file>

<file path=docProps/custom.xml><?xml version="1.0" encoding="utf-8"?>
<Properties xmlns="http://schemas.openxmlformats.org/officeDocument/2006/custom-properties" xmlns:vt="http://schemas.openxmlformats.org/officeDocument/2006/docPropsVTypes"/>
</file>