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 </w:t>
      </w:r>
      <w:r w:rsidR="00000000" w:rsidRPr="00000000" w:rsidDel="00000000">
        <w:rPr>
          <w:rtl w:val="0"/>
        </w:rPr>
        <w:t xml:space="preserve">Likuma par budžetu un finanšu vadību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9. panta</w:t>
      </w:r>
      <w:r w:rsidR="00000000" w:rsidRPr="00000000" w:rsidDel="00000000">
        <w:rPr>
          <w:rtl w:val="0"/>
        </w:rPr>
        <w:t xml:space="preserve"> piecpadsmito daļu, atbalstīt apropriācijas pārdali 2026. gadā no Viedās administrācijas un reģionālās attīstības ministrijas budžeta programmas 32.00.00 "Valsts digitālās attīstības politikas īstenošana" 14 082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uz Finanšu ministrijas budžeta programmu 32.00.00 "Iepirkumu uzraudzības birojs", lai sniegtu tehnisko atbalstu centralizēto iepirkumu institūcijām preču un pakalpojumu izvietošanai e-pasūtījumu apakšsistēmā.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Viedās administrācijas un reģionālās attīstības ministrijai normatīvajos aktos noteiktajā kārtībā sagatavot un iesniegt Finanšu ministrijā pieprasījumu apropriācijas pārdalei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pārdali un pēc Saeimas atļaujas saņemšanas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26-TA-1461</w:t>
    </w:r>
    <w:r>
      <w:br/>
    </w:r>
    <w:r w:rsidR="00000000" w:rsidRPr="00000000" w:rsidDel="00000000">
      <w:rPr>
        <w:rtl w:val="0"/>
      </w:rPr>
      <w:t xml:space="preserve">Izdrukāts 25.08.2026. 12.58 - 1.0.VK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26-TA-1461</w:t>
    </w:r>
    <w:r>
      <w:br/>
    </w:r>
    <w:r w:rsidR="00000000" w:rsidRPr="00000000" w:rsidDel="00000000">
      <w:rPr>
        <w:rtl w:val="0"/>
      </w:rPr>
      <w:t xml:space="preserve">Izdrukāts 25.08.2026. 12.58 - 1.0.VK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