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2.16. apakšpunktu, 8., 24., 25., 26., 27., 28., 29., 30., 31., 32., 33., 34., 36., 52., 179., 184., 185., 186., 187., 194., 329.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11.02.2022. rīkojuma Nr. 85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pienākumus klātienē veic tikai tad, ja viņiem ir primārās vakcinācijas, balstvakcinācijas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testu katru reizi pirms darba dienas vai maiņas septiņas kalendāra dienas pēc kontakta ar inficēto personu. Ja darbavietā netiek veikta minēto kontaktpersonu ikdienas skrīninga testēšana, tās ievēro mājas karantīnu un, ja tas ir nepieciešams, informē ģimenes ārstu, lai saņemtu darbnespējas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darbinieks (amatpersona) vai izglītojamā asistents,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astotajā dienā, ja vismaz 24 stundas pirms darba pienākumu atsākšanas darbiniekam (amatpersonai) vai izglītojamā asistentam nav slimības pazīmju un to viņš apliecina darba devējam;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darbinieks (amatpersona), kurš noteikts kā kontaktpersona, var neievērot mājas karantīnas nosacījumus, lai veiktu darba pienākumus klātienē, ja līdz desmitajai dienai kopš pēdējā kontakta ar inficēto personu vai personu, par kuru ir pamatotas aizdomas par inficēšanos (turpmāk – inficētā persona), tiek ievērots viens no šādiem Covid-19 testēšanas algoritmiem un izpildītas attiecīgas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iespējami ātrāk pēc pēdējā kontakta ar inficēto personu veic RNS vai antigēna testu un līdz negatīva testa rezultāta saņemšanai ievēro mājas karantīnu. Trešajā vai ceturtajā dienā veic atkārtotu RNS vai antigēna testu, kā arī:</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pirms darba dienas vai maiņas sākuma veic skrīninga testēšanu darba devēja vai iestādes vadītāja norīkotas atbildīgās personas uzraudzībā ar antigēna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darbinieks (amatpersona), kurš iesaistīts sabiedrībai svarīgu funkciju īstenošanā, kā arī cilvēku veselības aizsardzības, drošības, ekonomiskās vai sociālās labklājības nodrošināšanā un kura darba pienākumu pārtraukšana būtiski ietekmētu valsts un sabiedrības pamatfunkciju īstenošanu,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ceturtajā dienā, ja vismaz 24 stundas pirms darba pienākumu atsākšanas darbiniekam (amatpersonai) nav slimības pazīmju un to viņš apliecina darba devējam;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trešajā dienā darbinieks (amatpersona) veic RNS vai antigēna testu un testa rezultāts ir negatīvs;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noteikts kā kontaktpersona, var neievērot mājas karantīnas nosacījumus, lai veiktu darba pienākumus, ja piecas līdz septiņas  dienas pēc pēdējā kontakta ar inficēto personu darbinieks (amatpersona) veic RNS vai antigēna testu un testa rezultāts ir negatīvs, un:</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mājas karantīnas nosacījumus, lai veiktu darba pienākumus vai piedalītos studiju procesā klātienē, var neievērot šādas kontaktpersonas: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 nodarbinātais vai izglītojamā asistents (pirmsskolas, pamata un vidējās izglītības pakāpē, tai skaitā interešu izglītības un profesionālās ievirzes izglītības programmās (izņemot profesionālās tālākizglītības un profesionālās pilnveides programmas)), ja tas veic rutīnas skrīninga testu atbilstoši centra algoritmam;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koledžās un augstskolās studējošais, nodarbinātais vai izglītojamā asistents, ja tas septiņu dienu laikā kopš pēdējā kontakta ar inficēto personu pirms katras klātienes darba dienas vai klātienes studiju dienas sākuma veic skrīninga testēšanu darba devēja vai iestādes vadītāja norīkotas atbildīgās personas uzraudzībā;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savus darba pienākumus var veikt tikai tad, ja viņi ir uzrādījuši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apliecina, ka viņiem nav akūtu elpceļu infekcijas slimības pazīmju, nav pienākuma ievērot izolāciju, mājas karantīnu vai pašizolāciju. Klātienē strādājoša darbinieka pienākums ir nekavējoties ziņot darba devējam, ja viņam ir apstiprināta inficēšanās vai ir pamatotas aizdomas, ka tas ir inficēts ar SARS-CoV-2 vīrusu, ieskaitot gadījumus, ja ir pozitīvs antigēna testa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darba devējs ārkārtējās situācijas laikā un divus mēnešus pēc ārkārtējās situācijas izbeigšanās ir tiesīgs nodarbināt personu bez obligātās veselības pārbaudes  veikšanas atbilstoši normatīvajiem aktiem, kas regulē obligātās veselības pārbaudes veikšanas kārtību, ja persona nav veikusi periodisko veselības pārbaudi darba devēja noteiktajā laikā (termiņā) saistībā ar Covid-19 infekcijas riskiem. Izņēmums neattiecas uz pirmreizējo un ārpuskārtas veselības pārbaudi, kā arī uz periodisko veselības pārbaudi personām, kuras nodarbinātas darbā īpašos apstākļos atbilstoši </w:t>
      </w:r>
      <w:r w:rsidR="00000000" w:rsidRPr="00000000" w:rsidDel="00000000">
        <w:rPr>
          <w:rtl w:val="0"/>
        </w:rPr>
        <w:t xml:space="preserve">Ministru kabineta 2009. gada 10. marta noteikumu Nr. 219 "Kārtība, kādā veicama obligātā veselības pārbaude"</w:t>
      </w:r>
      <w:r w:rsidR="00000000" w:rsidRPr="00000000" w:rsidDel="00000000">
        <w:rPr>
          <w:rtl w:val="0"/>
        </w:rPr>
        <w:t xml:space="preserve">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līdz 18 gadu vecumam;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5.10.5.</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5.10.6.</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prasības par derīga vakcinācijas vai pārslimošanas sertifikāta esību pakalpojuma saņemšanai vai pasākuma apmeklēšanai netiek attiecinātas uz bērniem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saņēmējam ir derīgs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tirdzniecības pakalpojumus,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nosaka tieslietu ministrs pēc saskaņošanas ar Veselības ministriju. Darba laika izņēmumus sabiedriski nozīmīgiem pasākumiem ar tiešraidi elektroniskajos plašsaziņas līdzekļos nosaka kultūras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apmeklētājiem publiski pieejamā tirdzniecības zāles platība, kurā tiek organizēts tirdzniecības process un apkalpoti apmeklētāji (neatkarīgi no tirdzniecības iekārtu un plauktu izkārtojuma telpā),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platība ir mazāka par noteikto, vienlaikus var atrasties tikai viens apmeklētājs), šādās tirdzniecības vietās: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5.15.</w:t>
      </w:r>
      <w:r w:rsidR="00000000" w:rsidRPr="00000000" w:rsidDel="00000000">
        <w:rPr>
          <w:rtl w:val="0"/>
        </w:rPr>
        <w:t xml:space="preserve"> apakšpunktā</w:t>
      </w:r>
      <w:r w:rsidR="00000000" w:rsidRPr="00000000" w:rsidDel="00000000">
        <w:rPr>
          <w:rtl w:val="0"/>
        </w:rPr>
        <w:t xml:space="preserve">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Kultūras ministrijas vai Izglītības un zinātnes ministrijas ierosinājuma atsevišķi valstiski nozīmīgi starptautiskie sporta pasākumi, sporta sacensības un kultūras pasākumi, kas norisinās daudzfunkcionālajā hallē "Arēna Rīga" (Skanstes ielā 21, Rīgā), var noritēt, neievērojot šā rīkojuma </w:t>
      </w:r>
      <w:r w:rsidR="00000000" w:rsidRPr="00000000" w:rsidDel="00000000">
        <w:rPr>
          <w:rtl w:val="0"/>
        </w:rPr>
        <w:t xml:space="preserve">5.24.2. </w:t>
      </w:r>
      <w:r w:rsidR="00000000" w:rsidRPr="00000000" w:rsidDel="00000000">
        <w:rPr>
          <w:rtl w:val="0"/>
        </w:rPr>
        <w:t xml:space="preserve"> un </w:t>
      </w:r>
      <w:r w:rsidR="00000000" w:rsidRPr="00000000" w:rsidDel="00000000">
        <w:rPr>
          <w:rtl w:val="0"/>
        </w:rPr>
        <w:t xml:space="preserve">5.24.3. apakšpunktā</w:t>
      </w:r>
      <w:r w:rsidR="00000000" w:rsidRPr="00000000" w:rsidDel="00000000">
        <w:rPr>
          <w:rtl w:val="0"/>
        </w:rPr>
        <w:t xml:space="preserve"> minētās prasības, ja tiek nodrošināts, ka pasākuma vietā vienlaikus atrodas ne vairāk kā 60 % no maksimālā apmeklētāju skaita un pasākuma epidemioloģiskās drošības protokols ir saskaņots ar Slimību profilakses un kontroles centru un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17.2., 17.2.</w:t>
      </w:r>
      <w:r w:rsidR="00000000" w:rsidRPr="00000000" w:rsidDel="00000000">
        <w:rPr>
          <w:vertAlign w:val="superscript"/>
          <w:rtl w:val="0"/>
        </w:rPr>
        <w:t xml:space="preserve">1</w:t>
      </w:r>
      <w:r w:rsidR="00000000" w:rsidRPr="00000000" w:rsidDel="00000000">
        <w:rPr>
          <w:rtl w:val="0"/>
        </w:rPr>
        <w:t xml:space="preserve">,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kuram ir apstiprināta inficēšanās ar SARS-CoV-2 vīrusu vai ir pamatotas aizdomas par inficēšanos, ko apliecina pozitīvs antigēna tests (tai skaitā paštests), var neievērot izolācijas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inficēšanās vai aizdomu apstiprināšanās pagājušas ne mazāk kā septiņas dienas un vismaz 24 stundas pirms atgriešanās klātienes izglītības procesā vai bērnu uzraudzības pakalpojuma sniegšanas vietā viņam nav slimības pazīmju;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pakāpē, tai skaitā interešu izglītības un profesionālās ievirzes izglītības programmās, kurš noteikts kā kontaktpersona, ja kontakts ar inficētu personu ir saistīts ar Covid-19 gadījumu mājsaimniecībā, var neievērot mājas karantīnas nosacījumus, lai piedalītos klātienes izglītības procesā vai klātienē saņemtu bērnu uzraudzības pakalpojumu, ja kopš pēdējā kontakta ar inficētu personu pagājušas ne mazāk kā 10 dienas;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pakāpē, tai skaitā interešu izglītības un profesionālās ievirzes izglītības programmās, kurš noteikts kā kontaktpersona, ja kontakts ar inficētu personu nav saistīts ar Covid-19 gadījumu mājsaimniecībā, var neievērot mājas karantīnas nosacījumus, lai piedalītos klātienes izglītības procesā vai klātienē saņemtu bērnu uzraudzības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pamata un vidējās izglītības pakāpē, tai skaitā interešu izglītības un profesionālās ievirzes izglītības programmās (izņemot profesionālās tālākizglītības un profesionālās pilnveides programmas), var neievērot mājas karantīnas nosacījumus, lai piedalītos klātienes izglītības procesā, ja tiek veikta izglītojamo rutīnas skrīninga testēšana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klātienē augstskolu un koledžu izglītības studiju procesā, darba pienākumu veikšanā vai pakalpojumu sniegšanā piedalās tikai personas, kurām ir sertifikāts, kas apliecina pabeigtu primāro vakcināciju vai balstvakcināciju,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w:t>
      </w:r>
      <w:r w:rsidR="00000000" w:rsidRPr="00000000" w:rsidDel="00000000">
        <w:rPr>
          <w:rtl w:val="0"/>
        </w:rPr>
        <w:t xml:space="preserve"> 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attiecīgajā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Klātienē iestājpārbaudījumi augstākās izglītības pakāpes studiju programmās norisinās, ja iestājpārbaudījums ietver praktisko daļu un to nav iespējams īstenot attālināti. Iestājpārbaudījuma organizētājs nodrošina iespēju kārtot iestājpārbaudījumu noteiktajā papildtermiņā personām, kuras nevar piedalīties iestājpārbaudījuma norisē, jo Covid-19 infekcijas dēļ atrodas mājas karantīnā vai izolācijā un to var dokumentāri pierādīt. Iestājpārbaudījumu norise klātienē notiek,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personas ar vakcinācijas vai pārslimošanas sertifikātu vai personas, kurām pēdējo 48 stundu laikā veikts RNS tests un tā rezultāts ir negatīvs. Sadarbspējīgu sertifikātu vai apliecinājumu par testa rezultātu uzrāda izglītības iestādes atbildīgajai personai papīra vai digitālā formā;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iestājpārbaudījumu norisē iesaistītās personas eksāmena laikā lieto FFP2 respiratoru (gan norises telpā, gan ārpus 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medicīniskajā komisijā atzinuma sniegšanā par izglītojamam atbilstošu izglītības programmu klātienē piedalās personas, kurām ir primārās vakcinācijas, balstvakcinācijas vai pārslimošanas sertifikāts. Izņēmuma gadījumā komisijas sēdē izglītojamais un viņa likumiskais pārstāvis var piedalīties arī bez primārās vakcinācijas, balstvakcinācijas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w:t>
      </w:r>
      <w:r w:rsidR="00000000" w:rsidRPr="00000000" w:rsidDel="00000000">
        <w:rPr>
          <w:rtl w:val="0"/>
        </w:rPr>
        <w:t xml:space="preserve"> 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18.01.2022. rīkojumu Nr. 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(vārds, uzvārds un tālruņa numurs), lai pašvaldība, izmantojot Nacionālā veselības dienesta nodotos datus un pašvaldības rīcībā esošos personu datus (kontaktinformāciju), nodrošinātu saziņu ar minētajām personām un aicinātu tās vakcinēties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 MK 07.01.2022. rīkojumu Nr. 2; MK 12.01.2022. rīkojumu Nr. 25; MK 18.01.2022. rīkojumu Nr. 37; MK 26.01.2022. rīkojumu Nr. 42; MK 02.02.2022. rīkojumu Nr. 59; MK 10.02.2022. rīkojumu Nr. 84; 5.3., 5.13.</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2., 5.34. un 5.39. apakšpunkta jaunā redakcija stājas spēkā 15.02.2022., sk. </w:t>
      </w:r>
      <w:r w:rsidR="00000000" w:rsidRPr="00000000" w:rsidDel="00000000">
        <w:rPr>
          <w:rStyle w:val="paragraph"/>
          <w:i w:val="1"/>
          <w:rtl w:val="0"/>
        </w:rPr>
        <w:t xml:space="preserve">grozījumu 2. punkta ievaddaļu</w:t>
      </w:r>
      <w:r w:rsidR="00000000" w:rsidRPr="00000000" w:rsidDel="00000000">
        <w:rPr>
          <w:rStyle w:val="paragraph"/>
          <w:i w:val="1"/>
          <w:rtl w:val="0"/>
        </w:rPr>
        <w:t xml:space="preserve"> un </w:t>
      </w:r>
      <w:r w:rsidR="00000000" w:rsidRPr="00000000" w:rsidDel="00000000">
        <w:rPr>
          <w:rStyle w:val="paragraph"/>
          <w:i w:val="1"/>
          <w:rtl w:val="0"/>
        </w:rPr>
        <w:t xml:space="preserve">grozījumu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un Ieslodzījuma vietu pārvaldes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Iekšlietu ministrijas sistēmas iestāžu amatpersonu ar speciālajām dienesta pakāpēm saslimstības ar Covid-19 dēļ ir apdraudēta attiecīgās Iekšlietu ministrijas sistēmas iestādes spēja nodrošināt dienesta uzdevumu izpildi, Iekšlietu ministrijas sistēmas iestādes vadītājs vai viņa pilnvarota amatpersona ir tiesīga noteikt īsāku Iekšlietu ministrijas sistēmas iestāžu un Ieslodzījuma vietu pārvaldes amatpersonu ar speciālajām dienesta pakāpēm nedēļas atpūtas laiku, nekā paredzēts Iekšlietu ministrijas sistēmas iestāžu un Ieslodzījuma vietu pārvaldes amatpersonu ar speciālajām dienesta pakāpēm dienesta gaitas likuma 28. panta trešajā daļā. Nosakot īsāku nedēļas atpūtas laiku, ņem vērā dienesta pienākumu izpildes raksturu un nepieciešamību mazināt dienesta pienākumu izpildes radīto nogurumu.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Iekšlietu ministrijas sistēmas iestāžu amatpersonām ar speciālajām dienesta pakāpēm, kuras Covid-19 izplatības laikā nodrošina attiecīgās iestādes darbības nepārtrauktību, samaksu par dienesta pienākumu pildīšanu virs noteiktā dienesta pienākumu izpildes laika izmaksā (ņemot vērā virsstundu skaitu attiecīgajā kalendāra mēnesī, ievērojot, ka dienesta pienākumu izpildes laika uzskaites periods ir četri kalendāra mēneši, un nepārsniedzot 144 stundas šajā četru mēnešu periodā) reizi mēnesī. Iekšlietu ministrija virsstundu darba samaksai nepieciešamos papildu finanšu līdzekļus pieprasa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Lai nodrošinātu būtiskāko primārās veselības aprūpes pakalpojumu pieejamību, ģimenes ārsts ārkārtas situācijas laikā var pārtraukt šādu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nosūtījumu sagatavošanu Veselības un darbspēju ekspertīzes ārstu valsts komisijai atkārtotai ekspertīzei saskaņā ar </w:t>
      </w:r>
      <w:r w:rsidR="00000000" w:rsidRPr="00000000" w:rsidDel="00000000">
        <w:rPr>
          <w:rtl w:val="0"/>
        </w:rPr>
        <w:t xml:space="preserve">Invaliditātes likuma pārejas noteikumu 9.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autovadītāju medicīnisko izziņu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ieroču nēsāšanas un uzglabāšanas atļaujas izsniegšanu.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02.02.2022. rīkojuma Nr. 59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minētais nosacījums attiecībā uz tiem darbiniekiem (amatpersonām), kuriem atstādināšanas termiņš no darba (amata, dienesta) pienākumu pildīšanas iestājas agrāk par izsludinātās ārkārtējās situācijas beigām, var tikt pagarināts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10.02.2022. rīkojuma Nr. 84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2022. gada 28. februārim par pilnībā vakcinētu personu tiek atzīta persona, kurai atbilstoši Eiropas Zāļu aģentūras vai līdzvērtīga regulatora reģistrētai vai Pasaules Veselības organizācijas atzītai vakcīnas lietošanas instrukcijai ir ievadīts pilnam vakcinācijas kursam ar konkrēto vakcīnu atbilstošs vakcīnu devu skaits un kurai ir pagājušas 14 dienas pēc pilna vakcinācijas kursa pabeigšanas, kā arī persona, kurai ar RNS testu ir apstiprināta inficēšanās ar SARS-CoV-2 un ir ievadīta Eiropas Zāļu aģentūras vai līdzvērtīga regulatora reģistrēta vai Pasaules Veselības organizācijas atzīta viena vakcīnas deva un kurai no tās ievades ir pagājušas 14 dienas, vai persona, kurai ievadītas šajā punktā minēto vakcīnu jauktas devas atbilstoši Zāļu valsts aģentūras tīmekļvietnē publicētajai Covid-19 vakcinācijas rokasgrāmatai un kurai kopš vakcinācijas kursa pabeigšanas ir pagājušas 14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11.02.2022. rīkojuma Nr. 85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22-TA-496</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22-TA-496</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rīkojuma_konsolidētā_versija_22-TA-496.docx</dc:title>
</cp:coreProperties>
</file>

<file path=docProps/custom.xml><?xml version="1.0" encoding="utf-8"?>
<Properties xmlns="http://schemas.openxmlformats.org/officeDocument/2006/custom-properties" xmlns:vt="http://schemas.openxmlformats.org/officeDocument/2006/docPropsVTypes"/>
</file>