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direktora vietnieku Sandi Zelli, Tieslietu ministrijas Eiropas Savienības Tiesas departamenta vecāko juristi Inetu Romanovsku un Eiropas Savienības Tiesas departamenta juristi Aneti Lāci pārstāvēt Latvijas Republiku Eiropas Savienības Tiesas lietā C-205/25 </w:t>
      </w:r>
      <w:r w:rsidR="00000000" w:rsidRPr="00000000" w:rsidDel="00000000">
        <w:rPr>
          <w:i w:val="1"/>
          <w:rtl w:val="0"/>
        </w:rPr>
        <w:t xml:space="preserve">Bayerisches Landesamt für Datenschutzaufsicht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25-TA-1428</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25-TA-1428</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pilnvarojums_latviešu_valodā_25-TA-1428.docx</dc:title>
</cp:coreProperties>
</file>

<file path=docProps/custom.xml><?xml version="1.0" encoding="utf-8"?>
<Properties xmlns="http://schemas.openxmlformats.org/officeDocument/2006/custom-properties" xmlns:vt="http://schemas.openxmlformats.org/officeDocument/2006/docPropsVTypes"/>
</file>