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 gada 13. augusta rīkojumā Nr. 442 "Par Satiksmes ministrijas ilgtermiņa saistībām valsts galvenā autoceļa "E67/A7 Ķekavas apvedceļš" publiskās un privātās partnerības projekta īstenošanai un par nacionālo interešu objekta statusa noteikšanu Ķekavas apvedceļa publiskās un privātās partnerības projekta infrastruktūrai"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Ministru kabineta 2020. gada 13. augusta rīkojumā Nr. 442 "Par Satiksmes ministrijas ilgtermiņa saistībām valsts galvenā autoceļa "E67/A7 Ķekavas apvedceļš" publiskās un privātās partnerības projekta īstenošanai un par nacionālo interešu objekta statusa noteikšanu Ķekavas apvedceļa publiskās un privātās partnerības projekta infrastruktūrai" (Latvijas Vēstnesis, 2021, 249. nr.) šādus grozījumus: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1. punkta ievaddaļā skaitli "38 227 515" ar skaitli "37 572 755".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1.2. apakšpunktā skaitli "17 469 482" ar skaitli "15 548 145".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  1.3. apakšpunktā skaitli "6 124 566" ar skaitli "8 877 798".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1.4.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"1.4. 2024. gadā – 11 849 396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pievienotās vērtības nodoklis 562 851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bruto pieejamības maksājuma segšanai;".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 1.5. apakšpunktā vārdus un skaitļus "sākot ar 2024. gadu līdz 2042. gadam" ar vārdiem un skaitļiem "sākot ar 2025. gadu līdz 2043. gadam".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1.6.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  2.2. apakšpunktā skaitli "17 469 482" ar skaitli "15 548 145".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  2.3. apakšpunktā skaitli "8 682 473" ar skaitli "8 877 798".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2.4.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"2.4. 2024. gadā – 12 412 247;".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2.5.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"2.5. sākot ar 2025. gadu līdz 2043. gadam – 13 139 131."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22-TA-3450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22-TA-3450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