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Kuģa ziņojuma saturs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Ziņojums pirms kuģa ienākšanas ostā vai izkraušanas vietā un izkraušanas sākuma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Kuģa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Izkraušanas ostas vai izkraušanas vietas (pagasta) nosaukums un piestātnes numurs vai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Paredzamais ienākšanas laiks ostā vai izkraušanas vietā pēc Latvijas laika.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Nozvejoto zivju identifikācijas kods (reņģe – HER, brētliņa – SPR, menca – COD, lasis – SAL, taimiņš – TRS, plekste – FLE, akmeņplekste – TUR, salaka – SME, lucītis – ELP, apaļais jūrasgrundulis – NBU, četrragu buļļzivs – TGQ, menca, kas mazāka par piemērojamo minimālo saglabāšanas references izmēru, – BMS COD, lasis, kas mazāks par piemērojamo minimālo saglabāšanas references izmēru, – BMS SAL) un svars kilogramos, bet attiecībā uz lašu un taimiņu nozveju – daudzums gabalos un kilogramos.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Piezvejas zivju identifikācijas kods un svars kilogramos, bet lašiem un taimiņiem – gabalos un kilogramos.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Ziņojums pirms kuģa paredzamās iziešanas jūrā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Kuģa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Iziešanas ostas vai iziešanas vietas (pagasta) nosaukums un piestātnes numurs vai nosaukums (ja attiecas).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Paredzamais laiks iziešanai jūrā pēc Latvijas laika.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