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infrastruktūras attīstībai"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prokjektu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25-TA-1046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