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21. jūnija noteikumos Nr. 564 "Uzturēšanās atļauju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3. panta trešo daļu, 9. panta astoto daļu,</w:t>
      </w:r>
      <w:r>
        <w:br/>
      </w:r>
      <w:r w:rsidR="00000000" w:rsidRPr="00000000" w:rsidDel="00000000">
        <w:rPr>
          <w:rStyle w:val="paragraph"/>
          <w:i w:val="1"/>
          <w:rtl w:val="0"/>
        </w:rPr>
        <w:t xml:space="preserve">22. panta trešo daļu, 22.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23. panta otro un astoto daļu, </w:t>
      </w:r>
      <w:r>
        <w:br/>
      </w:r>
      <w:r w:rsidR="00000000" w:rsidRPr="00000000" w:rsidDel="00000000">
        <w:rPr>
          <w:rStyle w:val="paragraph"/>
          <w:i w:val="1"/>
          <w:rtl w:val="0"/>
        </w:rPr>
        <w:t xml:space="preserve">33. panta otro daļu, 34. panta pirmās daļas 9. punktu un 36. panta pirmās daļas 4. punktu</w:t>
      </w:r>
      <w:r>
        <w:br/>
      </w:r>
      <w:r w:rsidR="00000000" w:rsidRPr="00000000" w:rsidDel="00000000">
        <w:rPr>
          <w:rStyle w:val="paragraph"/>
          <w:i w:val="1"/>
          <w:rtl w:val="0"/>
        </w:rPr>
        <w:t xml:space="preserve">un </w:t>
      </w:r>
      <w:r w:rsidR="00000000" w:rsidRPr="00000000" w:rsidDel="00000000">
        <w:rPr>
          <w:rStyle w:val="paragraph"/>
          <w:i w:val="1"/>
          <w:rtl w:val="0"/>
        </w:rPr>
        <w:t xml:space="preserve">Patvēruma likuma</w:t>
      </w:r>
      <w:r w:rsidR="00000000" w:rsidRPr="00000000" w:rsidDel="00000000">
        <w:rPr>
          <w:rStyle w:val="paragraph"/>
          <w:i w:val="1"/>
          <w:rtl w:val="0"/>
        </w:rPr>
        <w:t xml:space="preserve"> 54. panta ceturto daļu un 62. panta otrās daļas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21. jūnija noteikumos Nr. 564 "Uzturēšanās atļauju noteikumi" (Latvijas Vēstnesis, 2010, 101. nr.; 2011, 19., 122. nr.; 2012, 70. nr.; 2013, 250. nr.; 2014, 255. nr.; 2015, 197. nr.; 2016, 138. nr.; 2017, 114. nr.; 2018, 157., 182. nr.; 2019, 258. nr.; 2022, 136. nr.; 2024, 80.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Imigrācijas likuma 3. panta trešo daļu, 9. panta astoto daļu,22. panta trešo daļu, 22.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23. panta otro un astoto daļu, 33. panta otro daļu, 34. panta pirmās daļas 9. punktu un 36. panta pirmās daļas 4. punktuun Patvēruma likuma 54. panta ceturto daļu un 62. panta otrās daļas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pilnvarota persona, ja ārzemnieks pieprasa vai reģistrē uzturēšanās atļauju saskaņā ar Imigrācijas likuma 23.panta pirmās daļas 28., 29. vai 30. punktu. Šis nosacījums neattiecas uz ārzemnieku, kurš ir Imigrācijas likuma 4.panta devītajā daļā minētajā sarakstā iekļautas valsts pilsonis vai ārzemnieks, kuram ārvalstī piešķirts bezvalstnieka, bēgļa vai alternatīvais statuss vai piešķirta pagaidu aizsardzība."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Uzturēšanās atļaujas pieprasīšanai vai reģistrēšanai nepieciešams Pilsonības un migrācijas lietu pārvaldē (turpmāk - pārvalde) apstiprināts izsaukums. Izsaukums nav nepieciešams, ja ārzemnieks: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ir individuālais komersants;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ir komercreģistrā reģistrēta komersanta vienīgā amatpersona ar pārstāvības tiesībām;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ir pašnodarbināta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ir ārvalsts komersanta pārstāvis;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ir šķīris vai šķir laulību vai viņa laulātais ir miris un ārzemnieka apgādībā ir nepilngadīgs bērns – Latvijas pilsonis vai Latvijas nepilsonis;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1940.gada 17.jūnijā bija Latvijas pilsonis;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 pieprasa vai vēlas reģistrēt pastāvīgās uzturēšanās atļauju, izņemot gadījumu, ja uzturēšanās atļauju pieprasa bēgļa statusu saņēmušas personas ģimenes loceklis;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 ir saņēmis alternatīvo statusu vai pagaidu aizsardzību Latvijas Republikā;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7.9. pieprasa uzturēšanās atļauju, pamatojoties uz kompetentas valsts drošības iestādes, tiesībaizsardzības iestādes vai tiešās valsts pārvaldes iestādes pieprasījumu;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7.10. pieprasa vai reģistrē uzturēšanās atļauju sakarā ar to, ka viņš iecelts par aizbildni vai aizgādni Latvijas pilsonim vai Latvijas nepilsonim;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 pieprasa vai reģistrē uzturēšanās atļauju saskaņā ar Imigrācijas likuma 23. panta pirmās daļas 23., 25., 26., 27., 29., 30., 32. vai 33. punktu vai saskaņā ar Imigrācijas likuma 31. panta trešo daļu;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reģistrē termiņuzturēšanās atļauju, kas izsniegta saskaņā ar Imigrācijas likuma 30. vai 31.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 pieprasa vai reģistrē termiņuzturēšanās atļauju saistībā ar mācībām Latvijas Republikā akreditētā vispārējās izglītības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7.14. pieprasa vai reģistrē termiņuzturēšanās atļauju saskaņā ar Imigrācijas likuma 23. panta trešo daļu;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7.15. pieprasa termiņuzturēšanās atļauju kā persona, kurai viens no augšupējiem radiniekiem taisnā līnijā ir latvietis vai lībietis (līvs);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7.16. ir ģimenes loceklis, kurš pieprasa uzturēšanās atļauju vienlaikus ar šajā punktā minētajiem ārzemniekiem."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Ja ārzemnieku nodarbina vairāki darba devēji, izsaukumu noformē katrs darba devējs, izņemot gadījumu, ja vairāki darba devēji nodarbina komercreģistrā reģistrētu valdes vai padomes locekli, prokūristu, administratoru, likvidatoru vai personālsabiedrības biedru, kam ir tiesības pārstāvēt personālsabiedrību, vai personu, kura pilnvarota pārstāvēt komersantu (ārvalsts komersantu) darbībās, kas saistītas ar filiāli."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Ja ārzemniekam izsniegta termiņuzturēšanās atļauja saistībā ar nodarbinātību pie noteikta darba devēja, un tās termiņa ietvaros mainās ārzemnieka profesija vai darba devējs, ārzemniekam noformē jaunu izsaukumu un pēc tā apstiprināšanas vai ne vēlāk kā 30 dienas pēc izsaukuma pieteikuma iesniegšanas pārvaldē var uzsākt ārzemnieka nodarbināšanu. Ja darba devēja maiņa notiek Eiropas Savienības zilās kartes turētāja bezdarba periodā vai vēlāk nekā 12 mēnešu laikā kopš Eiropas Savienības zilās kartes izsniegšanas, ārzemnieks var uzsākt nodarbinātību nekavējoties pēc izsaukuma pieteikuma iesniegšanas pārvaldē. Ja ārzemnieks nav Eiropas Savienības zilās kartes turētājs, un darba devēja maiņa notiek viņa bezdarba perioda laikā, ārzemnieks var turpināt uzturēties Latvijas Republikā līdz brīdim, kad viņš ir tiesīgs uzsākt nodarbinātību pie jaunā darba devēja, arī tad, ja pieļautais bezdarba periods ir beidzies.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Lēmumu par atteikumu apstiprināt izsaukumu vai lēmumu par apstiprināta izsaukuma atcelšanu noformē un izsniedz uzaicinātājam, izmantojot veidlapu, kurā iekļauj:</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 informāciju par lēmuma pieņēmēju iestādi, tās adresi un amatpersonu, kura pieņēmusi lēmumu;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 lēmuma pieņemšanas datumu un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3. informāciju par lēmuma adresātu (fiziskajai personai — vārds, uzvārds, personas kods, adrese; juridiskajai personai — nosaukums, adrese, reģistrācijas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4. informāciju par izsaukuma pieteikuma numuru un tajā iekļautajām personām, par kurām pieņemts lēmums, norādot personu vārdu, uzvārdu un dzimšanas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5. informāciju par lēmumu (atteikums apstiprināt izsaukumu vai lēmums par apstiprināta izsaukuma atcelšanu);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6. piemēroto tiesību normu uzskaitījumu (norādot arī normatīvā akta pantu, tā daļu, punktu vai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7. norādi, kur un kādā termiņā šo lēmumu var apstrīdēt vai pārsūdzēt."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53.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Ja ārzemnieks atbilstoši Imigrācijas likuma 23. panta pirmās daļas 32. punktam, 23.</w:t>
      </w:r>
      <w:r w:rsidR="00000000" w:rsidRPr="00000000" w:rsidDel="00000000">
        <w:rPr>
          <w:vertAlign w:val="superscript"/>
          <w:rtl w:val="0"/>
        </w:rPr>
        <w:t xml:space="preserve">1</w:t>
      </w:r>
      <w:r w:rsidR="00000000" w:rsidRPr="00000000" w:rsidDel="00000000">
        <w:rPr>
          <w:rtl w:val="0"/>
        </w:rPr>
        <w:t xml:space="preserve"> panta otrās daļas 11. punktam vai 23.</w:t>
      </w:r>
      <w:r w:rsidR="00000000" w:rsidRPr="00000000" w:rsidDel="00000000">
        <w:rPr>
          <w:vertAlign w:val="superscript"/>
          <w:rtl w:val="0"/>
        </w:rPr>
        <w:t xml:space="preserve">1</w:t>
      </w:r>
      <w:r w:rsidR="00000000" w:rsidRPr="00000000" w:rsidDel="00000000">
        <w:rPr>
          <w:rtl w:val="0"/>
        </w:rPr>
        <w:t xml:space="preserve"> panta trešās daļas 26. punktam vēlas uzturēties Latvijas Republikā pēc maģistra vai doktora studiju programmas apguves Latvijas Republikā akreditētā izglītības iestādē vai pēc pētniecības projekta pabeigšanas, viņš iesniedz valsts atzīta augstākās izglītības diploma kopiju par studiju programmas apguvi vai pētniecības iestādes apliecinājumu par pētniecības projekta sekmīgu pabeigšanu. Ja termiņuzturēšanās atļaujas pieprasīšanas brīdī students vēl nav ieguvis diplomu vai pētniecības projekts vēl nav pabeigts, ārzemnieks iesniedz izglītības vai pētniecības iestādes apliecinājumu par studiju vai pētniecības projekta virzību, bet valsts atzīta augstākās izglītības diploma kopiju par studiju programmas apguvi vai pētniecības iestādes apliecinājumu par pētniecības projekta sekmīgu pabeigšanu iesniedz ne vēlāk kā divu mēnešu laikā pēc termiņuzturēšanās atļaujas saņemšanas."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Pārvalde atzinumu par šo noteikumu 28.punktā un 59.punktā minēto dokumentu atbilstību un ārzemnieka iespējām pieprasīt uzturēšanās atļauju vispārējā kārtībā, kā arī pārvaldes rīcībā esošo papildu informāciju iesniedz iekšlietu ministram, ja pieteikuma izskatīšana ir iekšlietu ministra kompetencē."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Atkārtoti pieprasot uzturēšanās atļauju iepriekšējās uzturēšanās atļaujas derīguma termiņa laikā vai 90 dienu laikā pēc uzturēšanās atļaujas derīguma termiņa beigām, ārzemnieks uzrāda derīgu ceļošanas dokumentu (ja dokumentus iesniedz pa pastu vai elektroniski, pieteikumam pievieno ceļošanas dokumenta kopiju) un iesniedz šo noteikumu 28.4. un 28.6.apakšpunktā minētos dokumentus. Šo noteikumu 28.1. apakšpunktā minēto dokumentu ārzemnieks iesniedz, ja viņš pieprasa uzturēšanās atļauju saskaņā ar Imigrācijas likuma 23. panta pirmās daļas 28., 29. vai 30. punktu vai viņš ir Imigrācijas likuma 4. panta devītajā daļā minētajā sarakstā iekļautas valsts pilsonis vai ārzemnieks, kuram ārvalstī piešķirts bezvalstnieka, bēgļa vai alternatīvais statuss vai piešķirta papildu aizsardzība, vai ja mainījušās iepriekš iesniegtajā dokumentā norādītās ziņas. Ja iepriekš iesniegtajā dokumentā norādītās ziņas nav mainījušās, ārzemnieks iesniedz brīvas formas iesniegumu, kurā norāda uzturēšanās atļaujas pieprasīšanas iemeslu un termiņu, uz kādu pieprasa uzturēšanās atļauju."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 Ārzemnieks, kurš saņēmis termiņuzturēšanās atļauju kā kapitālsabiedrības dalībnieks, kas veicis ieguldījumu kapitālsabiedrības pamatkapitālā saskaņā ar Imigrācijas likuma 23. panta pirmās daļas 28. punkta "b" vai "c" apakšpunktu, pieprasot atkārtotu uzturēšanās atļauju, arī mainoties uzturēšanās atļaujas pieprasīšanas iemeslam, papildus šo noteikumu 61. punktā minētajiem dokumentiem iesniedz dokumentus, kas apliecina, ka visa termiņuzturēšanās atļaujas derīguma termiņa laikā katrā iepriekšējā pārskata gadā kapitālsabiedrība atbilstoši nodokļu deklarācijās norādītajam iemaksājusi valsts budžetā un pašvaldību budžetos nodokļu maksājumus, kuru kopsumma nav mazāka par 100 000 </w:t>
      </w:r>
      <w:r w:rsidR="00000000" w:rsidRPr="00000000" w:rsidDel="00000000">
        <w:rPr>
          <w:i w:val="1"/>
          <w:rtl w:val="0"/>
        </w:rPr>
        <w:t xml:space="preserve">euro</w:t>
      </w:r>
      <w:r w:rsidR="00000000" w:rsidRPr="00000000" w:rsidDel="00000000">
        <w:rPr>
          <w:rtl w:val="0"/>
        </w:rPr>
        <w:t xml:space="preserve"> (neieskaitot šajā nodokļu maksājumu kopsummā to nodokļu maksājumu summas, kas ir atmaksātas vai atmaksājamas no valsts budžeta), bet par nepilnu pirmo pārskata gadu kopš termiņuzturēšanās atļaujas izsniegšanas valsts budžetā un pašvaldību budžetos iemaksātā nodokļu maksājumu kopsumma vidēji mēnesī nav mazāka par 8300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71.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Pārvalde lēmumu par uzturēšanās atļaujas izsniegšanu pieņem pēc iesniegto dokumentu pārbaudes, intervijas un citu ziņu pārbaudes. Lēmumā par termiņuzturēšanās atļaujas piešķiršanu, kas pieņemts saskaņā ar Imigrācijas likuma 23. panta pirmās daļas 28., 29. vai 30. punktu, norāda rekvizītus maksājuma veikšanai saskaņā ar Imigrācijas likuma 23. panta astoto daļu. Pārvalde lēmumu izsniedz vai nosūta ārzemniekam, ja dokumenti iesniegti pārvaldē. Ja dokumenti iesniegti pārstāvniecībā, lēmumu, ko paredzēts izsniegt ārzemniekam, nosūta pārstāvniecībai, kuru norādījis ārzemnieks, kā arī pārstāvniecībai, kurā iesniegti dokumenti. Lēmumu izsniedz vai nosūta arī uzaicinātājam."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73.4.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73.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vertAlign w:val="superscript"/>
          <w:rtl w:val="0"/>
        </w:rPr>
        <w:t xml:space="preserve">1</w:t>
      </w:r>
      <w:r w:rsidR="00000000" w:rsidRPr="00000000" w:rsidDel="00000000">
        <w:rPr>
          <w:rtl w:val="0"/>
        </w:rPr>
        <w:t xml:space="preserve"> Ārzemnieks, kuram piešķirta termiņuzturēšanās atļauja saskaņā ar Imigrācijas likuma 23. panta pirmās daļas 28., 29. vai 30. punktu, saņem termiņuzturēšanās atļauju pēc Imigrācijas likumā minētās summas samaksas valsts budžetā atbilstoši Imigrācijas likuma 23. panta astotajai daļai."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73.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vertAlign w:val="superscript"/>
          <w:rtl w:val="0"/>
        </w:rPr>
        <w:t xml:space="preserve">3</w:t>
      </w:r>
      <w:r w:rsidR="00000000" w:rsidRPr="00000000" w:rsidDel="00000000">
        <w:rPr>
          <w:rtl w:val="0"/>
        </w:rPr>
        <w:t xml:space="preserve"> Maksājumu, kas veikts Imigrācijas likuma 23. panta pirmās daļas 31. punktā (Imigrācijas likuma redakcijā, kas bija spēkā līdz 2026. gada 19. maijam) minēto bezprocentu valsts vērtspapīru iegādei, ārzemniekam atmaksā, ja viņš triju mēnešu laikā pēc lēmuma pieņemšanas par termiņuzturēšanās atļaujas piešķiršanu nav saņēmis termiņuzturēšanās atļauju."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73.</w:t>
      </w:r>
      <w:r w:rsidR="00000000" w:rsidRPr="00000000" w:rsidDel="00000000">
        <w:rPr>
          <w:vertAlign w:val="superscript"/>
          <w:rtl w:val="0"/>
        </w:rPr>
        <w:t xml:space="preserve">4</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75.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Lēmums par uzturēšanās atļaujas izsniegšanu ir derīgs trīs mēnešus no tā spēkā stāšanās dienas vai no lēmumā norādītās uzturēšanās atļaujas izsniegšanas dienas. Ja šajā laikā uzturēšanās atļauju nesaņem, ārzemnieks dokumentus uzturēšanās atļaujas pieprasīšanai iesniedz atkārtoti. Humānu apsvērumu dēļ pārvaldes priekšnieks vai viņa pilnvarota persona ir tiesīgi atļaut izsniegt uzturēšanās atļauju, pamatojoties uz lēmumu, kam nokavēts iepriekš minētais termiņš, ja ārzemnieks to dokumentu vietā, kuriem beidzies derīguma termiņš, iesniedz jaunus dokumentus. Lēmums par termiņuzturēšanās atļaujas piešķiršanu, kas pieņemts saskaņā ar Imigrācijas likuma 23. panta pirmās daļas 28., 29. vai 30. punktu, ir derīgs trīs mēnešus no tā pieņemšanas dienas, un tā derīguma termiņš nav pagarināms."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79.3.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"79.3. iesniedz brīvas formas iesniegumu, kurā norāda informāciju par pašreizējo uzturēšanās vietas adresi Latvijas Republikā un ārvalstī, uzturēšanās dienu skaitu Latvijas Republikā laikposmā no uzturēšanās atļaujas izsniegšanas vai iepriekšējās reģistrācijas brīža un nodarbinātību, ja ārzemnieks reģistrē saskaņā ar Imigrācijas likuma 23. panta pirmās daļas 28., 29. vai 30.punktu izsniegtu termiņuzturēšanās atļauju vai viņš ir Imigrācijas likuma 4. panta devītajā daļā minētajā sarakstā iekļautas valsts pilsonis vai ārzemnieks, kuram ārvalstī piešķirts bezvalstnieka, bēgļa vai alternatīvais statuss vai piešķirta papildu aizsardzība."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83.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Ārzemnieks, kurš saņēmis termiņuzturēšanās atļauju kā kapitālsabiedrības dalībnieks, kas veicis ieguldījumu kapitālsabiedrības pamatkapitālā saskaņā ar Imigrācijas likuma 23. panta pirmās daļas 28. punkta "b" vai "c" apakšpunktu, reģistrējot uzturēšanās atļauju, papildus šo noteikumu 79. punktā minētajiem dokumentiem iesniedz dokumentus, kas apliecina, ka kapitālsabiedrība visa ārzemniekam izsniegtās termiņuzturēšanās atļaujas derīguma termiņa laikā katrā iepriekšējā pārskata gadā atbilstoši nodokļu deklarācijās norādītajam iemaksājusi valsts budžetā un pašvaldību budžetos nodokļu maksājumus, kuru kopsumma nav mazāka par 100 000 </w:t>
      </w:r>
      <w:r w:rsidR="00000000" w:rsidRPr="00000000" w:rsidDel="00000000">
        <w:rPr>
          <w:i w:val="1"/>
          <w:rtl w:val="0"/>
        </w:rPr>
        <w:t xml:space="preserve">euro</w:t>
      </w:r>
      <w:r w:rsidR="00000000" w:rsidRPr="00000000" w:rsidDel="00000000">
        <w:rPr>
          <w:rtl w:val="0"/>
        </w:rPr>
        <w:t xml:space="preserve"> (neieskaitot šajā nodokļu maksājumu kopsummā to nodokļu maksājumu summas, kas ir atmaksātas vai atmaksājamas no valsts budžeta), bet par nepilnu pirmo pārskata gadu kopš termiņuzturēšanās atļaujas izsniegšanas valsts budžetā un pašvaldību budžetos iemaksātā nodokļu maksājumu kopsumma vidēji mēnesī nav mazāka par 8300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informatīvo atsauci uz Eiropas Savienības direktīvām ar 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Eiropas Parlamenta un Padomes 2024. gada 24. aprīļa direktīvas (ES) 2024/1233 par vienotu pieteikšanās procedūru, lai trešo valstu valstspiederīgajiem izsniegtu vienoto uzturēšanās un darba atļauju dalībvalsts teritorijā, un par vienotu tiesību kopumu trešo valstu darba ņēmējiem, kuri kādā dalībvalstī uzturas likumīgi (pārstrādāta redakcija)."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25-TA-3011</w:t>
    </w:r>
    <w:r>
      <w:br/>
    </w:r>
    <w:r w:rsidR="00000000" w:rsidRPr="00000000" w:rsidDel="00000000">
      <w:rPr>
        <w:rtl w:val="0"/>
      </w:rPr>
      <w:t xml:space="preserve">Izdrukāts 29.07.2026. 23.55 - 1.0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25-TA-3011</w:t>
    </w:r>
    <w:r>
      <w:br/>
    </w:r>
    <w:r w:rsidR="00000000" w:rsidRPr="00000000" w:rsidDel="00000000">
      <w:rPr>
        <w:rtl w:val="0"/>
      </w:rPr>
      <w:t xml:space="preserve">Izdrukāts 29.07.2026. 23.55 - 1.0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noteikumu_(grozījumu)_projekts_25-TA-3011.docx</dc:title>
</cp:coreProperties>
</file>

<file path=docProps/custom.xml><?xml version="1.0" encoding="utf-8"?>
<Properties xmlns="http://schemas.openxmlformats.org/officeDocument/2006/custom-properties" xmlns:vt="http://schemas.openxmlformats.org/officeDocument/2006/docPropsVTypes"/>
</file>