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5. maijā (prot. Nr. 25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Traktortehnikas un tās velkamo transportlīdzekļu atbilstības novērtēšanas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w:t>
      </w:r>
      <w:r w:rsidR="00000000" w:rsidRPr="00000000" w:rsidDel="00000000">
        <w:rPr>
          <w:rStyle w:val="paragraph"/>
          <w:i w:val="1"/>
          <w:rtl w:val="0"/>
        </w:rPr>
        <w:t xml:space="preserve">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traktortehnikas, tās piekabju, maināmo velkamo iekārtu (turpmāk arī – transportlīdzeklis) un to sastāvdaļu atbilstības novērtēšanas kārtību un tehniskās prasības, transportlīdzekļus, uz kuriem neattiecas atbilstības novērtēšana, pieļaujamās atkāpes atsevišķu prasību izpildē, tirgus uzraudzības institūcijas, kā arī tirgus uzraudzības un savstarpējās atzīšanas un informācijas apmaiņas (paziņošanas)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velkamie transportlīdzekļi – traktortehnikas piekabes un maināmās velkamās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inspicēšanas institūcija – iestāde, kas akreditēta nacionālajā akreditācijas institūcijā atbilstoši normatīvajiem aktiem institūciju atbilstības novērtēšanas, akreditācijas un uzraudzības, kā arī traktortehnikas, tās velkamo transportlīdzekļu un to sastāvdaļu atbilstības novērtēšanas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 transportlīdzekļa apstiprinājums – atbilstību apliecinošs dokuments, ar kuru inspicēšanas institūcija oficiāli apliecina, ka konkrētais transportlīdzeklis ar tā sastāvdaļām atbilst šajos noteikumos ietvertajām nacionālajām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agregāts – iekārta vai mašīna, vai to kopums, kas uzstādīts (piestiprināts vai uzmontēts) uz transportlīdzekļa konkrētai funkcionalitātei un kas maina vai papildina transportlīdzekļa funkcionalitāti;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mezgls – salikta vai nokomplektēta ierīce vai ierīču detaļu kopums transportlīdzekļa sistēmā vai konstrukcijā;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atsevišķa tehniska vienība – ierīce, ko izmanto par transportlīdzekļa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ātruma ierobežošanas ierīce – ierīce, kuras primārā funkcija ir kontrolēt degvielas padevi uz motoru (dzinēju), lai ierobežotu traktortehnikas maksimālo ātrumu līdz noteiktajai vērtībai;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vadības ierīce – jebkura ierīce, kuras tieša iedarbināšana spēj mainīt transportlīdzekļa vai jebkura ar to saistīta aprīkojuma režīmu vai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posmaina transportlīdzekļa locīkla – mehānisms vai ierīce, kas savieno vienu nesošā rāmja vai galvenās šasijas daļu ar otru un, kustīgajā savienojumā vai centrālajā šarnīrā griežoties ap kopēju ģeometrisko vai centrālo asi, ļauj mainīt stāvokli vienai nesošā rāmja vai galvenās šasijas daļai pret otru un riteņu vai kāpurķēžu virzienu;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automobiļu bāze – pašgājēja transportlīdzekļa daļu kopums, kura uzbūvē ir automobiļa rāmis vai galvenā šasija, kabīne vai virsbūve un tilti vai asis, ko identificē pēc to ražotāju atpazīstamības tirgū un tehniskajiem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tehniskas un konstruktīvas izmaiņas – tehniskas izmaiņas, kuras izdarītas transportlīdzekļa lietošanas laikā un skar iepriekš apstiprinātā vai atzītā transportlīdzekļa konstruktīvos risinājumus un pēc kuru ieviešanas mainās transportlīdzekļa uzskaites tehniskie dati un galvenie konstruktīvie parametri, kuru dēļ var tikt mainīts transportlīdzekļa lietošanas mērķis vai veids, tips vai grupa, vai apakšgrupa, vai kategorija;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rūpnieciski ražots transportlīdzeklis – rūpnieciskos ražošanas procesos montēts un izgatavots transportlīdzeklis paredzētajai lietošanai, kurš identificējams pēc tā ražotāja markas un modeļa atpazīstamības tirgū un transportlīdzekļa tehniskajiem datiem un kuram nav izdarītas tehniskas un konstruktīvas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sakomplektēts transportlīdzeklis – individuāli konstruēts, montēts un izgatavots transportlīdzeklis pēc rūpnieciski ražota transportlīdzekļa konkrētā modeļa uzbūves īpatnībām un konstruktīvajiem risinājumiem paredzētajai lietošanai vai rūpnieciski ražots transportlīdzeklis, kuram izdarītas tehniskas un konstruktīvas izmaiņas un kurš ir identificējams un klasificējams kā rūpnieciski ražots transportlīdzeklis;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pašizgatavots transportlīdzeklis – individuāli konstruēts, montēts un izgatavots transportlīdzeklis, kas nav identificējams un klasificējams kā rūpnieciski ražots vai sakomplektēts transportlīdzeklis;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transportlīdzekļa ražotājs – izgatavotājs, kurš ražošanas vai izgatavošanas procesos ir izgatavojis transportlīdzekli, kas klasificējams kā rūpnieciski ražots vai pašizgatavots;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indikatīvie mērījumi – mērījumi, kas sniedz vispārīgu priekšstatu par situāciju, izmantojot mērinstrumentus ar mazāk stingrām metroloģiskajām prasībām, jo to rezultāti nav paredzēti detalizētai analīzei;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laboratorijas mērījumi – mērījumi, kurus ar speciālām diagnostikas iekārtām vai mērierīcēm veic testēšanas laboratorija, kas attiecīgajā jomā ir akreditēta nacionālajā akreditācijas institūcijā atbilstoši normatīvajiem aktiem par atbilstības novērtēšanas institūciju novērtēšanu, akreditāciju un uzraudzību, lai iegūtu precīzus pārbaužu rezultātus vai datus par transportlīdzekli;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transportlīdzekļa tehniskās atbilstības ekspertīze – transportlīdzekļa pārbaude, kurā kompetents pārbaudes veicējs transportlīdzekli identificē, vizuāli novērtē tā tehnisko stāvokli, veic indikatīvus mērījumus un pārbauda transportlīdzekļa funkcionalitāti, lai pārliecinātos par tā atbilstību tehniskajām prasībām un saderību ar tehniskajā dokumentācijā norādīto informāciju (turpmāk – tehniskā ekspertīze).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transportlīdzekļiem, kas paredzēti lietošanai bruņotajos spēkos, civilajā aizsardzībā, ugunsdzēsībā un glābšanas darbos, sabiedriskās kārtības uzturēšanas dienestos, sportam, ostās un jūras, kā arī iekšējo ūdeņu kuģošanas, dzelzceļa vai gaisa (lidostu) transportam;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traktortehniku un tās velkamiem transportlīdzekļiem, kam piešķirts tipa apstiprinājums vai par ko izsniegts atbilstības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reģistrēti ārvalstīs un uz noteiktu laiku ievesti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normatīvajos aktos par transportlīdzekļu reģistrāciju noteiktajā kārtībā pastāvīgi reģistrēti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maināmām mašīnām, ko pilnīgi paceļ no zemes virsmas vai kas nevar pagriezties ap savu vertikālo asi, kad transportlīdzekļus, kuriem tās ir piestiprinātas, izmanto uz ceļa;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traktortehnikas velkamiem tehnoloģiskiem agregātiem;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tehnoloģiskiem agregātiem – piekabēm;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motorizētiem pašgājējiem ar diviem vai vairāk riteņiem ar riepām vai kāpurķēdēm, kurus pavada operators vai uz kuriem tas atrodas lietošanai paredzētajiem darbiem, lai pārvietotos, piemēram, mauriņa pļāvējiem, motoblokiem vai motoblokiem savienojumā ar piekabi, kā arī aerokamanām;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motocikliem, tricikliem, kvadricikliem, kas izgatavoti un sertificēti kā L kategorijas transportlīdzekļi, pasažieru un kravu pārvadāšanai izgatavotiem M un N kategorijas mehāniskajiem transportlīdzekļiem, kas atbilst transportlīdzekļiem uz automobiļa bāzes, izņemot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minēto transportlīdzekli, neatkarīgi no to aprīkojuma vai pielāgojuma paredzētajai funkcionalitātei un ceļa vai bezceļa apstākļiem.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pašizgatavotā, rūpnieciski ražotā vai sakomplektētā transportlīdzekļa un to sastāvdaļu atbilstību individuāli novērtē inspicēšanas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Pildot tirgus uzraudzības funkcijas, Valsts tehniskās uzraudzības aģentūra pārbauda dokumentus atbilstoši normatīvajiem aktiem traktortehnikas, tās piekabju, maināmu velkamo iekārtu un maināmu tehnoloģisko agregātu reģistrācijas jomā sadarbībā ar valsts iestādēm, transportlīdzekļa īpašnieku (turētāju) un inspicēšanas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Latvijā atzīst un Valsts tehniskās uzraudzības aģentūrā reģistrē jebkuru transportlīdzekli, kas ražots kādā Eiropas Savienības dalībvalstī, Eiropas Ekonomikas zonas valstī vai Turcijā, ja par konkrēto transportlīdzekli ir izsniegts Eiropas Savienības līmeņa tipa apstiprinājums vai atbilstības sertifikāts par traktoru, piekabi vai maināmu velkamo iekārtu vai atbilstības deklarācija par pašgājējmašīnu un ja tie paredzēti dalībvalstu savstarpējai atzīšanai.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citā Eiropas Savienības dalībvalstī, Eiropas Ekonomikas zonas valstī vai Turcijā ir izsniegts individuālais atbilstības novērtējuma dokuments, kas nav paredzēts savstarpējai atzīšanai un ir spēkā tikai izdevējvalsts teritorijā, transportlīdzekļu individuālās atbilstības novērtēšanas procesā inspicēšanas institūcija tehniski izvērtē šo dokumentu un tajā ietverto prasību atbilstību šajos noteikumos noteiktajām tehniskajām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Individuālās atbilstības novērtēšanas procesā inspicēšanas institūcija ir tiesīga izmantot citās valstīs izsniegtus testēšanas, mērījumu vai tehniskās ekspertīzes dokumentus, ciktāl tie apliecina transportlīdzekļa tehnisko prasību līdzvērtīgu izpildi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šiem noteikumiem atbilstību 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kas ir pašizgatavots, rūpnieciski ražots vai sakomplektēts no jebkurām jaunām vai iepriekš ekspluatētām transportlīdzekļu sistēmām, sastāvdaļām vai atsevišķām tehniskām vienībām, konstrukcijām un to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ekspluatētam un nereģistrētam transportlīdzeklim, kurš ievests no citas valsts vai iepriekš reģistrēts citā dalībvalstī un ievests, bet nav identificējams pēc transportlīdzekļa uzskaites tehniskajiem datiem (markas, modeļa un identifikācijas numura) vai kuram izdarītas tehniskas un konstruktīvas izmaiņas, ja par tām dalībvalstu savstarpējai atzīšanai un vienota tirgus prasību īstenošanai nav izsniegts atbilstību apliecinošs dokuments;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transportlīdzeklim, kas iepriekš bijis vai ir reģistrēts kā O kategorijas transportlīdzeklis – automobiļu piekabe, kura noņemta no uzskaites ārvalstī vai transportlīdzekļu un to vadītāju valsts reģistrā, ja tai izdarītas tehniskas un konstruktīvas izmaiņas, kas maina piekabes uzskaites tehniskos datus un galvenos konstruktīvos parametrus, kurus konkrētajam transportlīdzeklim ar tā sastāvdaļām nav paredzējis tā transportlīdzekļa izgatavotājs konstruēšanas un izgatavošanas posmos vai procesos;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transportlīdzeklim, kas atbilst </w:t>
      </w:r>
      <w:r w:rsidR="00000000" w:rsidRPr="00000000" w:rsidDel="00000000">
        <w:rPr>
          <w:rtl w:val="0"/>
        </w:rPr>
        <w:t xml:space="preserve">Ceļu satiksmes 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21.</w:t>
      </w:r>
      <w:r w:rsidR="00000000" w:rsidRPr="00000000" w:rsidDel="00000000">
        <w:rPr>
          <w:vertAlign w:val="superscript"/>
          <w:rtl w:val="0"/>
        </w:rPr>
        <w:t xml:space="preserve">1</w:t>
      </w:r>
      <w:r w:rsidR="00000000" w:rsidRPr="00000000" w:rsidDel="00000000">
        <w:rPr>
          <w:rtl w:val="0"/>
        </w:rPr>
        <w:t xml:space="preserve"> punktā dotajai lauksaimniecības mašīntraktora definīcijai un tajā noteiktajiem parametriem.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Transportlīdzekļu atbilstības novērtēšanas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Transportlīdzekļu pašizgatavošana, rūpnieciskā ražošana vai sakomplektēšana ir atļauta bez iepriekšējas saskaņošanas, pamatojoties uz šo noteikumu I nodaļā minētajiem vispārīgajiem jautājumiem un ievērojot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traktortehnikas un tās velkamo transportlīdzekļu raksturīgākās pazīmes, kā arī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minētās tehniskās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Pašizgatavotā, rūpnieciski ražotā vai sakomplektētā un aprīkotā transportlīdzekļa atbilstības novērtēšanai transportlīdzekļa īpašnieks vai turētājs iesniedz inspicēšanas institūcijā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traktortehnikas vai tās velkamā transportlīdzekļa atbilstības novērtēšanai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īpašumtiesības apliecinoša dokumenta (pirkuma līguma, preču pavadzīmes, rēķina, iepirkuma akta, mantojuma vai iegādes apliecinājuma) kopiju un deklarāciju par transportlīdzekļa piederību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tehniskajā dokumentācijā norādāmo informāciju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kopiju, kas apliecina, ka O kategorijas transportlīdzeklis – automobiļu piekabe – ir vai iepriekš bijis reģistrēts vai noņemts no uzskaites.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Inspicēšanas institūcija 10 darbdienu laikā pēc iesnieguma saņemšanas izvērtē, vai iesniegtajos dokumentos norādītā informācija par transportlīdzekli atbilst šo noteikumu prasībām un to sākotnēji bez tehniskās ekspertīzes var pārbaudīt pēc iegūtās un dokumentos norādītās (pieejamās) informācijas, ievērojot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traktortehnikas un tās velkamo transportlīdzekļu raksturīgākās pazīmes un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minētās tehniskās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inspicēšanas institūcija konstatē, ka iesniegtajos dokumentos norādītā informācija par transportlīdzekli neatbilst šo noteikumu prasībām vai trūkst kāda no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vai </w:t>
      </w:r>
      <w:r w:rsidR="00000000" w:rsidRPr="00000000" w:rsidDel="00000000">
        <w:rPr>
          <w:rtl w:val="0"/>
        </w:rPr>
        <w:t xml:space="preserve">11.4. </w:t>
      </w:r>
      <w:r w:rsidR="00000000" w:rsidRPr="00000000" w:rsidDel="00000000">
        <w:rPr>
          <w:rtl w:val="0"/>
        </w:rPr>
        <w:t xml:space="preserve">apakšpunktā</w:t>
      </w:r>
      <w:r w:rsidR="00000000" w:rsidRPr="00000000" w:rsidDel="00000000">
        <w:rPr>
          <w:rtl w:val="0"/>
        </w:rPr>
        <w:t xml:space="preserve"> minētajiem dokumentiem, inspicēšanas institūcija to norāda paziņojumā par dokumentu izvērtēšanu (turpmāk – paziņojums), ko sagatavo divos eksemplāros. Viens paziņojuma eksemplārs glabājas inspicēšanas institūcijā, bet otru eksemplāru izsniedz vai nosūta transportlīdzekļa īpašniekam vai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Transportlīdzekļa īpašnieks vai turētājs viena mēneša laikā pēc paziņojuma izsniegšanas datuma novērš konstatētās nepilnības vai neatbilstības un atbilstošos dokumentus vai informāciju iesniedz inspicēšanas institūcijā izvērtēšanai. Saņemtos atbilstošos dokumentus vai informāciju inspicēšanas institūcija pievieno iepriekš iesniegtajiem dokumentiem un izvērtē 10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transportlīdzekļa īpašnieks vai turētājs šo noteikumu </w:t>
      </w:r>
      <w:r w:rsidR="00000000" w:rsidRPr="00000000" w:rsidDel="00000000">
        <w:rPr>
          <w:rtl w:val="0"/>
        </w:rPr>
        <w:t xml:space="preserve">14. </w:t>
      </w:r>
      <w:r w:rsidR="00000000" w:rsidRPr="00000000" w:rsidDel="00000000">
        <w:rPr>
          <w:rtl w:val="0"/>
        </w:rPr>
        <w:t xml:space="preserve">punkt</w:t>
      </w:r>
      <w:r w:rsidR="00000000" w:rsidRPr="00000000" w:rsidDel="00000000">
        <w:rPr>
          <w:rtl w:val="0"/>
        </w:rPr>
        <w:t xml:space="preserve">ā minētajā termiņā nenovērš konstatētās nepilnības vai neatbilstības, inspicēšanas institūcija iesniegumu atzīst par neiesniegtu un pēc pieprasījuma iesniegtos dokumentus atdod atpakaļ transportlīdzekļa īpašniekam vai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iesniegti visi nepieciešamie dokumenti un tajos norādītā informācija par transportlīdzekli atbilst šo noteikumu prasībām, inspicēšanas institūcija to paziņo transportlīdzekļa īpašniekam vai turētājam un vienojas par transportlīdzekļa tehniskās ekspertīzes vietu un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Tehniskās ekspertīzes veikšanai transportlīdzekļa īpašnieks vai turētājs inspicēšanas institūcijai uzrāda transportlīdzekli bez kravas materiāliem (kravas), aprīkotu paredzētajai lietošanai un sagatavotu darba kārtībā. Velkamo transportlīdzekli tehniskajā ekspertīzē uzrāda attiecīgajā sakabes savienojumā savienotu ar traktortehniku.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Inspicēšanas institūcija tehniskajā ekspertīzē: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transportlīdzekli un piešķir tam unikālu traktortehnikas vai tās velkamā transportlīdzekļa identifikācijas numuru, ko iestrādā metāliskā plāksnītē, kura satur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noteikto informāciju. Plāksnīti piestiprina pie nesošā rāmja, galvenās šasijas vai tamlīdzīgu konstrukciju daļām transportlīdzekļa priekšdaļas kreisajā pusē redzamā vietā, kas nav aizsegta ar citām transportlīdzekļa daļām, lai to viegli var pamanīt. Unikālu traktortehnikas vai tās velkamā transportlīdzekļa identifikācijas numuru nepiešķir, ja transportlīdzekļa nesošais rāmis, galvenā šasija vai tamlīdzīga konstrukciju daļa ir marķēta ar numuru, kas atpazīstams kā transportlīdzekļa identifikācijas numurs, kurš ir viegli un skaidri saskatāms un piešķirts, uzstādīts vai iestrādāts rūpnieciskās ražošanas procesos vai augu aizsardzības līdzekļu lietošanas iekārtas pārbaudē;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vizuāli pārbauda transportlīdzekļa tehnisko stāvokli, aprīkojumu un veic indikatīvus mērījumus, piemēram, mēra transportlīdzekļa konstrukciju, aprīkojuma un agregātu izvietojuma izmērus vai attālumus, kuru mērīšanai var piekļūt bez montāžas instrumentu palīdzības, lai pārliecinātos par transportlīdzekļa atbilstību traktortehnikas un tās velkamo transportlīdzekļu tehniskajām prasībām un saderību ar iesniegtajā dokumentācijā norādīto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transportlīdzekļa, sistēmu, sastāvdaļu vai atsevišķu tehnisku vienību un agregātu funkcionalitāti un veic indikatīvus mērījumus, piemēram, mēra traktortehnikas radīto trokšņu intensitāti, maksimālo ātrumu, kad velkamais transportlīdzeklis (ja tāds paredzēts pārbaudes apstākļos transportlīdzekļu sastāvā) ir atvienots, transportlīdzekļa vai transportlīdzekļu sastāva pagriešanās rādiusu un bremzēšanas ceļa garumu, lai pārliecinātos par transportlīdzekļa atbilstību traktortehnikas un tās velkamo transportlīdzekļu tehniskajām prasībām. To pārbaudes apstākļos, darbinot transportlīdzekli, demonstrē tā īpašnieks vai turētājs, vai tā norīkota persona. Ja iepriekš ir veikta transportlīdzekļa funkcionalitātes pārbaude (laboratorijas mērījumi), kuras prasību izpildi apliecina inspicēšanas institūcijā iesniegts spēkā esošs dokuments, atbilstošās funkcionalitātes prasību uzskata par izpildītu un to nepārbauda;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fiksē transportlīdzekli fotouzņēmumos, piemēram, kopskatā no labās un kreisās puses un aptuveni 45 grādu leņķī no priekšpuses un aizmugures, transportlīdzekļu sastāvu no kreisās vai labās puses, transportlīdzekļa identifikācijas numuru un tā atrašanās vietu, tiltu vai asu, kabīnes vai virsbūves vai aizsargrāmja un aizsargkonstrukcijas stiprinājumus atbalsta vietās, riepas izmēru un slodzes apzīmējumus, mehāniskās sakabes, motora ražotāja marķējumu vai apzīmējumu, vadības ierīces un kontrolierīces izvietojumu vai atrašanās vietu, plombas un plāksnīti, kas saistītas ar ātruma ierobežošanas ierīci (ja tāda ir), un to atrašanās vietu, kā arī konstatētās neatbilstības;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konstatēto norāda attiecīgā transportlīdzekļa tehniskās ekspertīzes ziņojumā (turpmāk – ziņojums), ko sagatavo divos eksemplāros. Viens ziņojuma eksemplārs glabājas inspicēšanas institūcijā, bet otru eksemplāru izsniedz vai nosūta transportlīdzekļa īpašniekam vai turētājam, izmantojot viņa norādīto saziņas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tehniskās ekspertīzes laikā inspicēšanas institūcija konstatē, ka transportlīdzekļa tehniskais stāvoklis vai funkcionalitāte neatbilst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traktortehnikas un tās velkamo transportlīdzekļu tehniskajām prasībām vai ir neatbilstība ar dokumentos norādīto informāciju, transportlīdzekļa īpašnieks vai turētājs viena mēneša laikā pēc ziņojuma izsniegšanas datuma novērš konstatētās neatbilstības un nepilnības, atbilstošos dokumentus vai informāciju iesniedz inspicēšanas institūcijā izvērtēšanai un ar inspicēšanas institūciju, ja nepieciešams, vienojas par atkārtotas tehniskās ekspertīzes vietu un laiku, lai varētu atkārtoti uzrādīt transportlīdzekli tehniskajai ekspertīzei.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Inspicēšanas institūcija saņemtos dokumentus vai informāciju pievieno iepriekš iesniegtajiem dokumentiem un izvērtē 10 darbdienu laikā pēc to saņemšanas. Ja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 termiņā transportlīdzekļa īpašnieks vai turētājs nenovērš konstatētās neatbilstības vai neuzrāda transportlīdzekli atkārtotai tehniskai ekspertīzei, inspicēšanas institūcija iesniegumu atzīst par neiesniegtu un pēc pieprasījuma atdod to atpakaļ transportlīdzekļa īpašniekam vai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Tehniskās ekspertīzes laikā fiksētos fotouzņēmumus inspicēšanas institūcija pēc tehniskās ekspertīzes pievieno inspicēšanas institūcijas elektroniskajā vidē izveidotai transportlīdzekļa īpašnieka vai turētāja tehniskajai datnei un uzglabā tos kopā ar individuālā transportlīdzekļa apstiprinājuma dokumentiem līdz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noteiktajam termiņam. Fiksētajos fotouzņēmumos ir skaidri saskatāma un nepārprotami identificējama šo noteikumu </w:t>
      </w:r>
      <w:r w:rsidR="00000000" w:rsidRPr="00000000" w:rsidDel="00000000">
        <w:rPr>
          <w:rtl w:val="0"/>
        </w:rPr>
        <w:t xml:space="preserve">18.4. </w:t>
      </w:r>
      <w:r w:rsidR="00000000" w:rsidRPr="00000000" w:rsidDel="00000000">
        <w:rPr>
          <w:rtl w:val="0"/>
        </w:rPr>
        <w:t xml:space="preserve">apakšpunktā</w:t>
      </w:r>
      <w:r w:rsidR="00000000" w:rsidRPr="00000000" w:rsidDel="00000000">
        <w:rPr>
          <w:rtl w:val="0"/>
        </w:rPr>
        <w:t xml:space="preserve"> prasītā informācija par transportlīdzekli.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transportlīdzeklis un tā sastāvdaļas atbilst šo noteikumu prasībām, inspicēšanas institūcija pēc tehniskās ekspertīzes vai pēc tehniskajā ekspertīzē konstatēto neatbilstību novēršanas sagatavo individuālā transportlīdzekļa apstiprinājumu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un izsniedz to transportlīdzekļa īpašniekam vai turētājam. Šī apstiprinājuma kopiju, kā arī vienu ziņojuma eksemplāru un paziņojuma eksemplāru, ja tas sagatavots saskaņā ar šo noteikumu </w:t>
      </w:r>
      <w:r w:rsidR="00000000" w:rsidRPr="00000000" w:rsidDel="00000000">
        <w:rPr>
          <w:rtl w:val="0"/>
        </w:rPr>
        <w:t xml:space="preserve">13. </w:t>
      </w:r>
      <w:r w:rsidR="00000000" w:rsidRPr="00000000" w:rsidDel="00000000">
        <w:rPr>
          <w:rtl w:val="0"/>
        </w:rPr>
        <w:t xml:space="preserve">punktu</w:t>
      </w:r>
      <w:r w:rsidR="00000000" w:rsidRPr="00000000" w:rsidDel="00000000">
        <w:rPr>
          <w:rtl w:val="0"/>
        </w:rPr>
        <w:t xml:space="preserve">, inspicēšanas institūcija uzglabā ne mazāk kā 10 gadus, bet otrs eksemplārs glabājas pie transportlīdzekļa īpašnieka vai turētāja.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Inspicēšanas institūcija pēc transportlīdzekļa īpašnieka vai turētāja pieprasījuma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18.5.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minētos dokumentus izsniedz elektroniska dokumenta veidā atbilstoši elektronisko dokumentu apriti regulējošo normatīvo aktu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Paziņošanas kārtība strīda gadījumos par konstatētajām neatbilstībām vai nepilnībām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transportlīdzekļa īpašnieks vai turētājs nepiekrīt inspicēšanas institūcijas konstatētajām neatbilstībām vai nepilnībām, kas norādītas paziņojumā vai ziņojumā, tas mēneša laikā pēc paziņojuma vai ziņojuma izsniegšanas datuma iesniedz iesniegumu inspicēšanas institūcijā, kurā pamato, kāpēc nepiekrīt inspicēšanas institūcijas konstatētajām neatbilstībām vai nepilnībām.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iesnieguma saņemšanas inspicēšanas institūcija 10 darbdienu laikā rakstveidā informē transportlīdzekļa īpašnieku vai turētāju par dokumentācijas un informācijas atkārtotas izvērtēšanas laiku vai tehniskās ekspertīzes vietu un laiku vai arī pārskata un precizē paziņojumu vai ziņojumu un to izsniedz transportlīdzekļa īpašniekam vai turētājam.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minētajai tehniskajai ekspertīzei ir aizliegts izdarīt jebkādas tehniskas transportlīdzekļa izmaiņas vai veikt remontdarbus. Ja atkārtotas tehniskās ekspertīzes laikā tiek konstatēts, ka transportlīdzeklim izdarītas tehniskas izmaiņas vai veikti remontdarbi, vai iesnieguma iesniedzējs atsakās uzrādīt transportlīdzekli tehniskajai ekspertīzei vai neierodas uz to, paliek spēkā iepriekš izsniegtais ziņojums.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Transportlīdzekļa īpašnieks vai turētājs 15 darbdienu laikā pēc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 apstiprinājuma izsniegšanas Valsts tehniskās uzraudzības aģentūrā veic transportlīdzekļa uzskaites tehnisko datu salīdzināšanu vai reģistrēšanu saskaņā ar normatīvajiem aktiem traktortehnikas, tās piekabju, maināmu velkamo iekārtu un maināmu tehnoloģisko agregātu reģistrācijas jomā. Ja transportlīdzekļa uzskaites tehnisko datu salīdzināšana vai reģistrēšana netiek veikta šajā punktā noteiktajā termiņā, apstiprinājums zaudē spēku un transportlīdzekļa īpašnieks vai turētājs atkārtoti izpilda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minētās darbības un atkārtoti uzrāda transportlīdzekli tehniskajai ekspertīzei, lai inspicēšanas institūcija pārliecinātos par transportlīdzekļa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traktortehnikas un tās velkamo transportlīdzekļu tehniskajām prasībām un šo apstiprinājumu atjaunotu.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inspicēšanas institūcija tehniskās ekspertīzes laikā konstatē viltojuma vai dzēšanas pazīmes rūpnieciskās ražošanas procesā ražotāja piešķirtajos un uzstādītajos vai iestrādātajos transportlīdzekļa identifikācijas numuros, inspicēšanas institūcija neturpina tehnisko ekspertīzi un par to ziņo Valsts policijai.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transportlīdzekļa īpašnieks vai turētājs nepiekrīt inspicēšanas institūcijas konstatētajām neatbilstībām vai nepilnībām, strīdi izskatāmi Civilprocesa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2016. gada 16. novembra noteikumus Nr. 731 </w:t>
      </w:r>
      <w:r w:rsidR="00000000" w:rsidRPr="00000000" w:rsidDel="00000000">
        <w:rPr>
          <w:rtl w:val="0"/>
        </w:rPr>
        <w:t xml:space="preserve">"Individuālo lauksaimniecības un mežsaimniecības transportlīdzekļu atbilstības novērtēšanas noteikumi"</w:t>
      </w:r>
      <w:r w:rsidR="00000000" w:rsidRPr="00000000" w:rsidDel="00000000">
        <w:rPr>
          <w:rtl w:val="0"/>
        </w:rPr>
        <w:t xml:space="preserve"> (Latvijas Vēstnesis, 2016, 230.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23-TA-2771</w:t>
    </w:r>
    <w:r>
      <w:br/>
    </w:r>
    <w:r w:rsidR="00000000" w:rsidRPr="00000000" w:rsidDel="00000000">
      <w:rPr>
        <w:rtl w:val="0"/>
      </w:rPr>
      <w:t xml:space="preserve">Izdrukāts 29.07.2026. 21.11 - 2.0.VK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23-TA-2771</w:t>
    </w:r>
    <w:r>
      <w:br/>
    </w:r>
    <w:r w:rsidR="00000000" w:rsidRPr="00000000" w:rsidDel="00000000">
      <w:rPr>
        <w:rtl w:val="0"/>
      </w:rPr>
      <w:t xml:space="preserve">Izdrukāts 29.07.2026. 21.11 - 2.0.VK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noteikumu_projekts_23-TA-2771.docx</dc:title>
</cp:coreProperties>
</file>

<file path=docProps/custom.xml><?xml version="1.0" encoding="utf-8"?>
<Properties xmlns="http://schemas.openxmlformats.org/officeDocument/2006/custom-properties" xmlns:vt="http://schemas.openxmlformats.org/officeDocument/2006/docPropsVTypes"/>
</file>