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3. februārī (prot. Nr. 5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 septembra noteikumos Nr. 529 "Ēku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 panta pirmās daļas 2. punktu un otrās daļas 1. punktu,</w:t>
      </w:r>
      <w:r>
        <w:br/>
      </w:r>
      <w:r w:rsidR="00000000" w:rsidRPr="00000000" w:rsidDel="00000000">
        <w:rPr>
          <w:rStyle w:val="paragraph"/>
          <w:i w:val="1"/>
          <w:rtl w:val="0"/>
        </w:rPr>
        <w:t xml:space="preserve">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Nekustamā īpašuma</w:t>
      </w:r>
      <w:r>
        <w:br/>
      </w:r>
      <w:r w:rsidR="00000000" w:rsidRPr="00000000" w:rsidDel="00000000">
        <w:rPr>
          <w:rStyle w:val="paragraph"/>
          <w:i w:val="1"/>
          <w:rtl w:val="0"/>
        </w:rPr>
        <w:t xml:space="preserve">valsts kadastra likuma 24.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 septembra noteikumos Nr. 529 "Ēku būvnoteikumi" (Latvijas Vēstnesis, 2014, 194. nr.; 2016, 209. nr.; 2017, 40. nr.; 2018, 75., 128., 191. nr.; 2019, 133., 239. nr.; 2022, 9., 123. nr.; 2023, 65., 189., 242. nr.; 2024, 211. nr.; 2025, 84., 140., 243.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Aizstāt 12. punktā vārdus un skaitli "kuras parametri (stāvu skaits, apbūves laukums, būvtilpums) nepārsniedz šo noteikumu 107.1. apakšpunktā minētos parametrus" ar vārdiem un skaitļiem "kas nav augstāka par diviem stāviem un kuras apbūves laukums nav lielāks par 400 m</w:t>
      </w:r>
      <w:r w:rsidR="00000000" w:rsidRPr="00000000" w:rsidDel="00000000">
        <w:rPr>
          <w:vertAlign w:val="superscript"/>
          <w:rtl w:val="0"/>
        </w:rPr>
        <w:t xml:space="preserve">2</w:t>
      </w:r>
      <w:r w:rsidR="00000000" w:rsidRPr="00000000" w:rsidDel="00000000">
        <w:rPr>
          <w:rtl w:val="0"/>
        </w:rPr>
        <w:t xml:space="preserve"> un būvtilpums – par 2000 m</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Svītrot 93.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101. punktu aiz vārda "vai" ar vārdiem "Būvniecības likumā vai".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107.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"107. Būvētājam būvdarbu veikšanai nav nepieciešamas patstāvīgas prakses tiesības arhitektūras vai būvniecības jomā:</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107.1. Būvniecības likuma 19.</w:t>
      </w:r>
      <w:r w:rsidR="00000000" w:rsidRPr="00000000" w:rsidDel="00000000">
        <w:rPr>
          <w:vertAlign w:val="superscript"/>
          <w:rtl w:val="0"/>
        </w:rPr>
        <w:t xml:space="preserve">1</w:t>
      </w:r>
      <w:r w:rsidR="00000000" w:rsidRPr="00000000" w:rsidDel="00000000">
        <w:rPr>
          <w:rtl w:val="0"/>
        </w:rPr>
        <w:t xml:space="preserve"> panta trešajā daļā minētajos gadījumos;</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107.2. veicot vienkāršotu atjaunošanu vai vienkāršotu pārbūvi, izņemot minētos būvdarbus publiskā ēkā vai publiskās ēkas daļā (telpu grupā)."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25-TA-3027</w:t>
    </w:r>
    <w:r>
      <w:br/>
    </w:r>
    <w:r w:rsidR="00000000" w:rsidRPr="00000000" w:rsidDel="00000000">
      <w:rPr>
        <w:rtl w:val="0"/>
      </w:rPr>
      <w:t xml:space="preserve">Izdrukāts 29.07.2026. 23.18 - 1.0.VK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25-TA-3027</w:t>
    </w:r>
    <w:r>
      <w:br/>
    </w:r>
    <w:r w:rsidR="00000000" w:rsidRPr="00000000" w:rsidDel="00000000">
      <w:rPr>
        <w:rtl w:val="0"/>
      </w:rPr>
      <w:t xml:space="preserve">Izdrukāts 29.07.2026. 23.18 - 1.0.VK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noteikumu_(grozījumu)_projekts_25-TA-3027.docx</dc:title>
</cp:coreProperties>
</file>

<file path=docProps/custom.xml><?xml version="1.0" encoding="utf-8"?>
<Properties xmlns="http://schemas.openxmlformats.org/officeDocument/2006/custom-properties" xmlns:vt="http://schemas.openxmlformats.org/officeDocument/2006/docPropsVTypes"/>
</file>