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223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20. aprīlī (prot. Nr. 20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(Kirovohradas apgabala Holovaņivskas rajona Pobuzkes ciema padomei un Ukrainas Aizsardzības ministrijai, tai skaitā Ukrainas Aizsardzības ministrijas armijas daļām)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pielikumā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kura nodrošinās to nogādāšanu Ukrainā un nodošanu Ukrainas valdības institūcijām, veicot visas nepieciešamās darbības un sedzot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23-TA-841</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23-TA-841</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rīkojuma_projekts_23-TA-841.docx</dc:title>
</cp:coreProperties>
</file>

<file path=docProps/custom.xml><?xml version="1.0" encoding="utf-8"?>
<Properties xmlns="http://schemas.openxmlformats.org/officeDocument/2006/custom-properties" xmlns:vt="http://schemas.openxmlformats.org/officeDocument/2006/docPropsVTypes"/>
</file>