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543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2. septembrī (prot. Nr. 34 15.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2023. gada 30. marta rīkojumā Nr. 176 "Par 2.1.3.1.i. investīcijas projekta "Veterināro zāļu reģistrācijas digitalizācija" pases apstiprināšanu"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2023. gada 30. marta rīkojumā Nr. 176 "Par 2.1.3.1.i. investīcijas projekta "Veterināro zāļu reģistrācijas digitalizācija" pases apstiprināšanu" (Latvijas Vēstnesis, 2023, 66. nr.; 2024, 99.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 Apstiprināt Eiropas Savienības Atveseļošanas un noturības mehānisma 2.1.3.1.i. investīcijas projekta "Veterināro zāļu reģistrācijas digitalizācija" (turpmāk – projekts) pasi (pielikums) un projekta izmaksas 2 550 085 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apmērā, tai skaitā Eiropas Savienības Atveseļošanas un noturības mehānisma finansējumu investīcijai 2 123 000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un valsts budžeta finansējumu pievienotās vērtības nodokļa izmaksu segšanai ne vairāk kā 427 085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Krauze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25-TA-812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25-TA-812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rīkojuma_(grozījumu)_projekts_25-TA-812.docx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