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finanšu instrumentu kopīgie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14. punktu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kohēzijas politikas programmas 2021.–2027. gadam (turpmāk – politikas programma) ietvaros izmantojamo finanšu instrumentu: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instrumenti tiek īstenoti šādos politikas programmas specifiskā atbalsta mērķos un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 specifiskā atbalsta mērķa "Pētniecības un inovāciju kapacitātes stiprināšana un progresīvu tehnoloģiju ieviešana uzņēmumiem" 1.2.1.2. pasākumā "Produktivitātes aizdevumi (tai skaitā ar kapitāla atlaidi) inovatīvām iekārtām, pētniecībai un attīstībai, tehnoloģiju pārnesei" (turpmāk – 1.2.1.2.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 specifiskā atbalsta mērķa "Izmantot digitalizācijas priekšrocības uzņēmējdarbības attīstībai" 1.2.2.2. pasākumā "Individuālās garantijas digitalizācijai un automatizācijai" (turpmāk – 1.2.2.2.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specifiskā atbalsta mērķa "Veicināt ilgtspējīgu izaugsmi, konkurētspēju un darba vietu radīšanu MVU, tai skaitā ar produktīvām investīcijām":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1.2.3.7. pasākumā "Atbalsts jaunu darba vietu radīšanai uz eksportu orientētiem komersantiem" (turpmāk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un 2.3.5. apakšpunkts kopā – 1.2.3.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2.1.1. specifiskā atbalsta mērķa "Energoefektivitātes veicināšana un siltumnīcefekta gāzu emisiju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"Energoefektivitātes paaugstināšana dzīvojamās ēkās, tai skaitā attīstot ESKO tirgu (daudzdzīvokļu, privātās un neliela dzīvokļu skaita ēku kompleksos)" (turpmāk – 2.1.1.1. pasākums);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"AER izmantošana un energoefektivitātes paaugstināšana rūpniecībā un komersantos" (turpmāk – 2.1.1.2. pasākums);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2.1.1.3. pasākumā "AER izmantošana un energoefektivitātes paaugstināšana lokālajā un individuālajā siltumapgādē un aukstumapgādē" (turpmāk – 2.1.1.3. pasākums) (turpmāk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2.4.3. apakšpunkts kopā – 2.1.1.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6.1.1. specifiskā atbalsta mērķa "Dot reģioniem un cilvēkiem iespēju risināt sociālās, ekonomiskās un vides sekas, ko rada pāreja uz klimatneitralitāti" 6.1.1.4. pasākumā "Uzņēmējdarbības "zaļināšanas" un produktu attīstības pasākumi, veicinot energoefektivitātes paaugstināšanu un energoefektīvu tehnoloģiju ieviešanu uzņēmumos" (turpmāk – 6.1.1.4.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2.1.2. specifiskā atbalsta mērķa "Atjaunojamo energoresursu enerģijas veicināšana – biometāns" (turpmāk – 2.1.2. SAM pasākums)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2.2.2. specifiskā atbalsta mērķa "Pārejas uz aprites ekonomiku veicināšana" 2.2.2.4. pasākumā "Aprites ekonomikas principu ieviešana" (turpmāk – 2.2.2.4.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instrumentus īsteno, izmantojot līdzdalības fondus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2. panta 20. punkta izpratnē (turpmāk – līdzdalības fondi). Katram finanšu instrumentam tiek izveidots īpašais fonds regulas Nr.  </w:t>
      </w:r>
      <w:r w:rsidR="00000000" w:rsidRPr="00000000" w:rsidDel="00000000">
        <w:rPr>
          <w:rtl w:val="0"/>
        </w:rPr>
        <w:t xml:space="preserve">2021/1060</w:t>
      </w:r>
      <w:r w:rsidR="00000000" w:rsidRPr="00000000" w:rsidDel="00000000">
        <w:rPr>
          <w:rtl w:val="0"/>
        </w:rPr>
        <w:t xml:space="preserve"> 2. panta 21. punkta izpratnē (turpmāk – īpašais fonds).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Līdzdalības fondu mērķis ir nodrošināt finansējuma pieejamību gala saņēmējiem atbilstoši politikas programmas nosacījumiem un tirgus nepilnību analīzei finanšu pieejamības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Īpašais fonds tiek izveidots, lai sniegtu atbalstu gala saņēmējiem regulas Nr.  </w:t>
      </w:r>
      <w:r w:rsidR="00000000" w:rsidRPr="00000000" w:rsidDel="00000000">
        <w:rPr>
          <w:rtl w:val="0"/>
        </w:rPr>
        <w:t xml:space="preserve">2021/1060</w:t>
      </w:r>
      <w:r w:rsidR="00000000" w:rsidRPr="00000000" w:rsidDel="00000000">
        <w:rPr>
          <w:rtl w:val="0"/>
        </w:rPr>
        <w:t xml:space="preserve"> 2. panta 18. punkta izpratnē. Atbalsta piešķiršanas nosacījumus gala saņēmējiem nosaka atbilstoši šo noteikumu </w:t>
      </w:r>
      <w:r w:rsidR="00000000" w:rsidRPr="00000000" w:rsidDel="00000000">
        <w:rPr>
          <w:rtl w:val="0"/>
        </w:rPr>
        <w:t xml:space="preserve">2.</w:t>
      </w:r>
      <w:r w:rsidR="00000000" w:rsidRPr="00000000" w:rsidDel="00000000">
        <w:rPr>
          <w:rtl w:val="0"/>
        </w:rPr>
        <w:t xml:space="preserve"> punktā minētajām un Ministru kabinetā apstiprinātajām specifiskā atbalsta mērķu un pasākumu atbalsta un attīstības programmām Attīstības finanšu institūcijas likuma 1. panta otrās daļas izpratnē (turpmāk – atbalsta programma).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Līdzdalības fondu ietvaros plānotais kopējais attiecināmais finansējums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mērķiem un pasākumiem ir 607 937 406 </w:t>
      </w:r>
      <w:r w:rsidR="00000000" w:rsidRPr="00000000" w:rsidDel="00000000">
        <w:rPr>
          <w:i w:val="1"/>
          <w:rtl w:val="0"/>
        </w:rPr>
        <w:t xml:space="preserve">euro </w:t>
      </w:r>
      <w:r w:rsidR="00000000" w:rsidRPr="00000000" w:rsidDel="00000000">
        <w:rPr>
          <w:rtl w:val="0"/>
        </w:rPr>
        <w:t xml:space="preserve">(detalizēts plānotā finansējuma sadalījums pieejams šo noteikumu </w:t>
      </w:r>
      <w:r w:rsidR="00000000" w:rsidRPr="00000000" w:rsidDel="00000000">
        <w:rPr>
          <w:rtl w:val="0"/>
        </w:rPr>
        <w:t xml:space="preserve">pielikumā</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 260 967 535 </w:t>
      </w:r>
      <w:r w:rsidR="00000000" w:rsidRPr="00000000" w:rsidDel="00000000">
        <w:rPr>
          <w:i w:val="1"/>
          <w:rtl w:val="0"/>
        </w:rPr>
        <w:t xml:space="preserve">euro </w:t>
      </w:r>
      <w:r w:rsidR="00000000" w:rsidRPr="00000000" w:rsidDel="00000000">
        <w:rPr>
          <w:rtl w:val="0"/>
        </w:rPr>
        <w:t xml:space="preserve">(tai skaitā elastības finansējums 46 244 158 </w:t>
      </w:r>
      <w:r w:rsidR="00000000" w:rsidRPr="00000000" w:rsidDel="00000000">
        <w:rPr>
          <w:i w:val="1"/>
          <w:rtl w:val="0"/>
        </w:rPr>
        <w:t xml:space="preserve">euro</w:t>
      </w:r>
      <w:r w:rsidR="00000000" w:rsidRPr="00000000" w:rsidDel="00000000">
        <w:rPr>
          <w:rtl w:val="0"/>
        </w:rPr>
        <w:t xml:space="preserve">), ko veido Eiropas Reģionālās attīstības fonda finansējums 221 822 402 </w:t>
      </w:r>
      <w:r w:rsidR="00000000" w:rsidRPr="00000000" w:rsidDel="00000000">
        <w:rPr>
          <w:i w:val="1"/>
          <w:rtl w:val="0"/>
        </w:rPr>
        <w:t xml:space="preserve">euro </w:t>
      </w:r>
      <w:r w:rsidR="00000000" w:rsidRPr="00000000" w:rsidDel="00000000">
        <w:rPr>
          <w:rtl w:val="0"/>
        </w:rPr>
        <w:t xml:space="preserve">apmērā (tai skaitā elastības finansējums 32 310 851 </w:t>
      </w:r>
      <w:r w:rsidR="00000000" w:rsidRPr="00000000" w:rsidDel="00000000">
        <w:rPr>
          <w:i w:val="1"/>
          <w:rtl w:val="0"/>
        </w:rPr>
        <w:t xml:space="preserve">euro</w:t>
      </w:r>
      <w:r w:rsidR="00000000" w:rsidRPr="00000000" w:rsidDel="00000000">
        <w:rPr>
          <w:rtl w:val="0"/>
        </w:rPr>
        <w:t xml:space="preserve">) un valsts budžeta līdzfinansējums 39 145 133 </w:t>
      </w:r>
      <w:r w:rsidR="00000000" w:rsidRPr="00000000" w:rsidDel="00000000">
        <w:rPr>
          <w:i w:val="1"/>
          <w:rtl w:val="0"/>
        </w:rPr>
        <w:t xml:space="preserve">euro </w:t>
      </w:r>
      <w:r w:rsidR="00000000" w:rsidRPr="00000000" w:rsidDel="00000000">
        <w:rPr>
          <w:rtl w:val="0"/>
        </w:rPr>
        <w:t xml:space="preserve">apmērā (tai skaitā elastības finansējums 5 701 915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 293 677 106 </w:t>
      </w:r>
      <w:r w:rsidR="00000000" w:rsidRPr="00000000" w:rsidDel="00000000">
        <w:rPr>
          <w:i w:val="1"/>
          <w:rtl w:val="0"/>
        </w:rPr>
        <w:t xml:space="preserve">euro </w:t>
      </w:r>
      <w:r w:rsidR="00000000" w:rsidRPr="00000000" w:rsidDel="00000000">
        <w:rPr>
          <w:rtl w:val="0"/>
        </w:rPr>
        <w:t xml:space="preserve">(tai skaitā elastības finansējums 46 244 158 </w:t>
      </w:r>
      <w:r w:rsidR="00000000" w:rsidRPr="00000000" w:rsidDel="00000000">
        <w:rPr>
          <w:i w:val="1"/>
          <w:rtl w:val="0"/>
        </w:rPr>
        <w:t xml:space="preserve">euro</w:t>
      </w:r>
      <w:r w:rsidR="00000000" w:rsidRPr="00000000" w:rsidDel="00000000">
        <w:rPr>
          <w:rtl w:val="0"/>
        </w:rPr>
        <w:t xml:space="preserve">), ko veido Eiropas Reģionālās attīstības fonda finansējums 231 379 345 </w:t>
      </w:r>
      <w:r w:rsidR="00000000" w:rsidRPr="00000000" w:rsidDel="00000000">
        <w:rPr>
          <w:i w:val="1"/>
          <w:rtl w:val="0"/>
        </w:rPr>
        <w:t xml:space="preserve">euro </w:t>
      </w:r>
      <w:r w:rsidR="00000000" w:rsidRPr="00000000" w:rsidDel="00000000">
        <w:rPr>
          <w:rtl w:val="0"/>
        </w:rPr>
        <w:t xml:space="preserve">apmērā  (tai skaitā elastības finansējums 36 423 732  </w:t>
      </w:r>
      <w:r w:rsidR="00000000" w:rsidRPr="00000000" w:rsidDel="00000000">
        <w:rPr>
          <w:i w:val="1"/>
          <w:rtl w:val="0"/>
        </w:rPr>
        <w:t xml:space="preserve">euro</w:t>
      </w:r>
      <w:r w:rsidR="00000000" w:rsidRPr="00000000" w:rsidDel="00000000">
        <w:rPr>
          <w:rtl w:val="0"/>
        </w:rPr>
        <w:t xml:space="preserve">),  Kohēzijas fonda finansējums 18 246 193 </w:t>
      </w:r>
      <w:r w:rsidR="00000000" w:rsidRPr="00000000" w:rsidDel="00000000">
        <w:rPr>
          <w:i w:val="1"/>
          <w:rtl w:val="0"/>
        </w:rPr>
        <w:t xml:space="preserve">euro </w:t>
      </w:r>
      <w:r w:rsidR="00000000" w:rsidRPr="00000000" w:rsidDel="00000000">
        <w:rPr>
          <w:rtl w:val="0"/>
        </w:rPr>
        <w:t xml:space="preserve">apmērā (tai skaitā elastības finansējums 2 883 803 </w:t>
      </w:r>
      <w:r w:rsidR="00000000" w:rsidRPr="00000000" w:rsidDel="00000000">
        <w:rPr>
          <w:i w:val="1"/>
          <w:rtl w:val="0"/>
        </w:rPr>
        <w:t xml:space="preserve">euro</w:t>
      </w:r>
      <w:r w:rsidR="00000000" w:rsidRPr="00000000" w:rsidDel="00000000">
        <w:rPr>
          <w:rtl w:val="0"/>
        </w:rPr>
        <w:t xml:space="preserve">)   un valsts budžeta līdzfinansējums 44 051 568 </w:t>
      </w:r>
      <w:r w:rsidR="00000000" w:rsidRPr="00000000" w:rsidDel="00000000">
        <w:rPr>
          <w:i w:val="1"/>
          <w:rtl w:val="0"/>
        </w:rPr>
        <w:t xml:space="preserve">euro </w:t>
      </w:r>
      <w:r w:rsidR="00000000" w:rsidRPr="00000000" w:rsidDel="00000000">
        <w:rPr>
          <w:rtl w:val="0"/>
        </w:rPr>
        <w:t xml:space="preserve">apmērā (tai skaitā elastības finansējums 6 936 623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2.2. prioritātei "Vides aizsardzība un attīstība" – 11 764 706 </w:t>
      </w:r>
      <w:r w:rsidR="00000000" w:rsidRPr="00000000" w:rsidDel="00000000">
        <w:rPr>
          <w:i w:val="1"/>
          <w:rtl w:val="0"/>
        </w:rPr>
        <w:t xml:space="preserve">euro</w:t>
      </w:r>
      <w:r w:rsidR="00000000" w:rsidRPr="00000000" w:rsidDel="00000000">
        <w:rPr>
          <w:rtl w:val="0"/>
        </w:rPr>
        <w:t xml:space="preserve">, ko veido Kohēzijas fonda finansējums 10 000 000 </w:t>
      </w:r>
      <w:r w:rsidR="00000000" w:rsidRPr="00000000" w:rsidDel="00000000">
        <w:rPr>
          <w:i w:val="1"/>
          <w:rtl w:val="0"/>
        </w:rPr>
        <w:t xml:space="preserve">euro</w:t>
      </w:r>
      <w:r w:rsidR="00000000" w:rsidRPr="00000000" w:rsidDel="00000000">
        <w:rPr>
          <w:rtl w:val="0"/>
        </w:rPr>
        <w:t xml:space="preserve"> un valsts budžeta finansējums 1 764 706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politikas programmas 6.1. prioritātei "Pāreja uz klimatneitralitāti" – 41 528 059 </w:t>
      </w:r>
      <w:r w:rsidR="00000000" w:rsidRPr="00000000" w:rsidDel="00000000">
        <w:rPr>
          <w:i w:val="1"/>
          <w:rtl w:val="0"/>
        </w:rPr>
        <w:t xml:space="preserve">euro </w:t>
      </w:r>
      <w:r w:rsidR="00000000" w:rsidRPr="00000000" w:rsidDel="00000000">
        <w:rPr>
          <w:rtl w:val="0"/>
        </w:rPr>
        <w:t xml:space="preserve">(tai skaitā elastības finansējums 2 727 555 </w:t>
      </w:r>
      <w:r w:rsidR="00000000" w:rsidRPr="00000000" w:rsidDel="00000000">
        <w:rPr>
          <w:i w:val="1"/>
          <w:rtl w:val="0"/>
        </w:rPr>
        <w:t xml:space="preserve">euro</w:t>
      </w:r>
      <w:r w:rsidR="00000000" w:rsidRPr="00000000" w:rsidDel="00000000">
        <w:rPr>
          <w:rtl w:val="0"/>
        </w:rPr>
        <w:t xml:space="preserve">), ko veido Taisnīgās pārkārtošanās fonda finansējums 35 298 850 </w:t>
      </w:r>
      <w:r w:rsidR="00000000" w:rsidRPr="00000000" w:rsidDel="00000000">
        <w:rPr>
          <w:i w:val="1"/>
          <w:rtl w:val="0"/>
        </w:rPr>
        <w:t xml:space="preserve">euro </w:t>
      </w:r>
      <w:r w:rsidR="00000000" w:rsidRPr="00000000" w:rsidDel="00000000">
        <w:rPr>
          <w:rtl w:val="0"/>
        </w:rPr>
        <w:t xml:space="preserve">(tai skaitā elastības finansējums 2 318 422 </w:t>
      </w:r>
      <w:r w:rsidR="00000000" w:rsidRPr="00000000" w:rsidDel="00000000">
        <w:rPr>
          <w:i w:val="1"/>
          <w:rtl w:val="0"/>
        </w:rPr>
        <w:t xml:space="preserve">euro</w:t>
      </w:r>
      <w:r w:rsidR="00000000" w:rsidRPr="00000000" w:rsidDel="00000000">
        <w:rPr>
          <w:rtl w:val="0"/>
        </w:rPr>
        <w:t xml:space="preserve">) un valsts budžeta līdzfinansējums 6 229 209 </w:t>
      </w:r>
      <w:r w:rsidR="00000000" w:rsidRPr="00000000" w:rsidDel="00000000">
        <w:rPr>
          <w:i w:val="1"/>
          <w:rtl w:val="0"/>
        </w:rPr>
        <w:t xml:space="preserve">euro </w:t>
      </w:r>
      <w:r w:rsidR="00000000" w:rsidRPr="00000000" w:rsidDel="00000000">
        <w:rPr>
          <w:rtl w:val="0"/>
        </w:rPr>
        <w:t xml:space="preserve">(tai skaitā elastības finansējums 409 133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Līdzdalības fondu ietvaros plānoto kopējo attiecināmo finansējumu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mērķiem un pasākumiem ir iespējams palielināt vai samazināt, nepārsniedzot kopējo specifiskā atbalsta mērķim pieejamo finansējumu vienas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prioritātes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fondu ietvaros līdz vidusposma izvērtējumam un Eiropas Komisijas lēmumam par elastības finansējuma galīgo piešķīrumu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mērķiem un pasākumiem pieejamais finansējums ir 520 952 927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politikas programmas 1.2. prioritātei "Atbalsts uzņēmējdarbībai" – 222 954 769 </w:t>
      </w:r>
      <w:r w:rsidR="00000000" w:rsidRPr="00000000" w:rsidDel="00000000">
        <w:rPr>
          <w:i w:val="1"/>
          <w:rtl w:val="0"/>
        </w:rPr>
        <w:t xml:space="preserve">euro</w:t>
      </w:r>
      <w:r w:rsidR="00000000" w:rsidRPr="00000000" w:rsidDel="00000000">
        <w:rPr>
          <w:rtl w:val="0"/>
        </w:rPr>
        <w:t xml:space="preserve">, ko veido Eiropas Reģionālās attīstības fonda finansējums 189 511 551 </w:t>
      </w:r>
      <w:r w:rsidR="00000000" w:rsidRPr="00000000" w:rsidDel="00000000">
        <w:rPr>
          <w:i w:val="1"/>
          <w:rtl w:val="0"/>
        </w:rPr>
        <w:t xml:space="preserve">euro</w:t>
      </w:r>
      <w:r w:rsidR="00000000" w:rsidRPr="00000000" w:rsidDel="00000000">
        <w:rPr>
          <w:rtl w:val="0"/>
        </w:rPr>
        <w:t xml:space="preserve"> un valsts budžeta līdzfinansējums 33 443 218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politikas programmas 2.1. prioritātei "Klimata pārmaiņu mazināšana un pielāgošanās klimata pārmaiņām" – 247 432 948 </w:t>
      </w:r>
      <w:r w:rsidR="00000000" w:rsidRPr="00000000" w:rsidDel="00000000">
        <w:rPr>
          <w:i w:val="1"/>
          <w:rtl w:val="0"/>
        </w:rPr>
        <w:t xml:space="preserve">euro</w:t>
      </w:r>
      <w:r w:rsidR="00000000" w:rsidRPr="00000000" w:rsidDel="00000000">
        <w:rPr>
          <w:rtl w:val="0"/>
        </w:rPr>
        <w:t xml:space="preserve">,  ko veido Eiropas Reģionālās attīstības fonda finansējums 194 955 613  </w:t>
      </w:r>
      <w:r w:rsidR="00000000" w:rsidRPr="00000000" w:rsidDel="00000000">
        <w:rPr>
          <w:i w:val="1"/>
          <w:rtl w:val="0"/>
        </w:rPr>
        <w:t xml:space="preserve">euro</w:t>
      </w:r>
      <w:r w:rsidR="00000000" w:rsidRPr="00000000" w:rsidDel="00000000">
        <w:rPr>
          <w:rtl w:val="0"/>
        </w:rPr>
        <w:t xml:space="preserve">, Kohēzijas fonda finansējums 15 362 390 </w:t>
      </w:r>
      <w:r w:rsidR="00000000" w:rsidRPr="00000000" w:rsidDel="00000000">
        <w:rPr>
          <w:i w:val="1"/>
          <w:rtl w:val="0"/>
        </w:rPr>
        <w:t xml:space="preserve">euro</w:t>
      </w:r>
      <w:r w:rsidR="00000000" w:rsidRPr="00000000" w:rsidDel="00000000">
        <w:rPr>
          <w:rtl w:val="0"/>
        </w:rPr>
        <w:t xml:space="preserve"> un valsts budžeta līdzfinansējums 37 114 945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politikas programmas 2.2. prioritātei  "Vides aizsardzība un attīstība" – 11 764 706 </w:t>
      </w:r>
      <w:r w:rsidR="00000000" w:rsidRPr="00000000" w:rsidDel="00000000">
        <w:rPr>
          <w:i w:val="1"/>
          <w:rtl w:val="0"/>
        </w:rPr>
        <w:t xml:space="preserve">euro</w:t>
      </w:r>
      <w:r w:rsidR="00000000" w:rsidRPr="00000000" w:rsidDel="00000000">
        <w:rPr>
          <w:rtl w:val="0"/>
        </w:rPr>
        <w:t xml:space="preserve">, ko veido Kohēzijas fonda finansējums 10 000 000 </w:t>
      </w:r>
      <w:r w:rsidR="00000000" w:rsidRPr="00000000" w:rsidDel="00000000">
        <w:rPr>
          <w:i w:val="1"/>
          <w:rtl w:val="0"/>
        </w:rPr>
        <w:t xml:space="preserve">euro</w:t>
      </w:r>
      <w:r w:rsidR="00000000" w:rsidRPr="00000000" w:rsidDel="00000000">
        <w:rPr>
          <w:rtl w:val="0"/>
        </w:rPr>
        <w:t xml:space="preserve"> un valsts budžeta finansējums 1 764 706 </w:t>
      </w:r>
      <w:r w:rsidR="00000000" w:rsidRPr="00000000" w:rsidDel="00000000">
        <w:rPr>
          <w:i w:val="1"/>
          <w:rtl w:val="0"/>
        </w:rPr>
        <w:t xml:space="preserve">euro</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politikas programmas 6.1. prioritātei "Pāreja uz klimatneitralitāti" – 38 800 504 </w:t>
      </w:r>
      <w:r w:rsidR="00000000" w:rsidRPr="00000000" w:rsidDel="00000000">
        <w:rPr>
          <w:i w:val="1"/>
          <w:rtl w:val="0"/>
        </w:rPr>
        <w:t xml:space="preserve">euro</w:t>
      </w:r>
      <w:r w:rsidR="00000000" w:rsidRPr="00000000" w:rsidDel="00000000">
        <w:rPr>
          <w:rtl w:val="0"/>
        </w:rPr>
        <w:t xml:space="preserve">, ko veido Taisnīgās pārkārtošanās fonda finansējums 32 980 428 </w:t>
      </w:r>
      <w:r w:rsidR="00000000" w:rsidRPr="00000000" w:rsidDel="00000000">
        <w:rPr>
          <w:i w:val="1"/>
          <w:rtl w:val="0"/>
        </w:rPr>
        <w:t xml:space="preserve">euro</w:t>
      </w:r>
      <w:r w:rsidR="00000000" w:rsidRPr="00000000" w:rsidDel="00000000">
        <w:rPr>
          <w:rtl w:val="0"/>
        </w:rPr>
        <w:t xml:space="preserve"> un valsts budžeta līdzfinansējums 5 820 076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Līdzdalības fondu finansētiem finanšu instrumentiem papildus var piesaistīt akciju sabiedrības "Attīstības finanšu institūcija Altum" (turpmāk – sabiedrība "Altum") finansējumu vai publisko resursu atmaksu, kā arī fondu pārvaldnieku piesaistītos finanšu līdzekļus, kas ir paredzēti attiecīgajā atbalsta programmā. Papildus sabiedrība "Altum" var piesaistīt valsts vai starptautisko finanšu institūciju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Līdzdalības fondu rezultāta rādītājs – publisko atbalstu papildinošās privātās investīcijas (tai skaitā granti, finanšu instrumenti):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6.1.1.4. pasākumā – 11 468 531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16 632 459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183 509 400 </w:t>
      </w:r>
      <w:r w:rsidR="00000000" w:rsidRPr="00000000" w:rsidDel="00000000">
        <w:rPr>
          <w:i w:val="1"/>
          <w:rtl w:val="0"/>
        </w:rPr>
        <w:t xml:space="preserve">euro, </w:t>
      </w:r>
      <w:r w:rsidR="00000000" w:rsidRPr="00000000" w:rsidDel="00000000">
        <w:rPr>
          <w:rtl w:val="0"/>
        </w:rPr>
        <w:t xml:space="preserve">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27 509 400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110 000 000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36 000 000 </w:t>
      </w:r>
      <w:r w:rsidR="00000000" w:rsidRPr="00000000" w:rsidDel="00000000">
        <w:rPr>
          <w:i w:val="1"/>
          <w:rtl w:val="0"/>
        </w:rPr>
        <w:t xml:space="preserve">euro;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1.2.3.7. pasākumā – "Atbalsts jaunu darba vietu radīšanai uz eksportu orientētiem komersantiem" – 10 000 000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41 726 032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Līdzdalības fondu iznākuma rādītājs – ar finanšu instrumentiem atbalstītie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seši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15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85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1.2.3.3. pasākumā "Starta, izaugsmes aizdevumi" – 20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1.2.3.4. pasākumā "Garantijas, portfeļgarantijas pilna cikla uzņēmējdarbībai" – 35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30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 28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1.2.1.2. pasākumā – 30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1.2.2.2. pasākumā – 60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 SAM pasākumos – 575 uzņēmumi,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68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247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pasākumā "Garantijas, portfeļgarantijas pilna cikla uzņēmējdarbībai" – 200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1.2.3.5. pasākumā "Aizdevumi, produktivitātes kāpināšanai (investīcijas un apgrozāmie līdzekļi)" – 50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1.2.3.7. pasākumā "Atbalsts jaunu darba vietu radīšanai uz eksportu orientētiem komersantiem" – 10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pasākumā –102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Līdzdalības fondu iznākuma rādītājs – atbalstītie jaunie uzņēmumi – 1.2.3. SAM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1.2.3.3. pasākumā "Starta, izaugsmes aizdevumi" – 9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135 uzņēmumi,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1.2.3.2. pasākumā "Iespējkapitāla ieguldījumi" – 45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pasākumā "Starta, izaugsmes aizdevumi" – 90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Līdzdalības fondu iznākuma rādītājs – mājokļi ar uzlabotu energoefektivitāti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2000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10 653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Līdzdalības fondu rezultāta rādītājs – primārais enerģijas ikgadējais patēriņš (tai skaitā mājokļi, sabiedriskās ēkas, uzņēmumi, citi) – 2.1.1. SAM pasākumos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2.1.1.1. pasākumā – 21 162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2.1.1.2. pasākumā – 18 543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2.1.1.3. pasākumā – 23 990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Līdzdalības fondu iznākuma rādītājs – jaunradīto darba vietu skaits atbalstītajos uzņēmumos, pilnslodzes ekvivalents – 1.2.3.7 pasākumā "Atbalsts jaunu darba vietu radīšanai uz eksportu orientētiem komersantiem" līdz 2029. gada 31. decembrim – 50 darba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Līdzdalības fondu rezultāta rādītājs – kopējā saražotā atjaunojamā enerģija (tai skaitā elektroenerģija, siltumenerģija) – 6.1.1.4. pasākumā līdz 2029. gada 31. decembrim – 7047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Līdzdalības fondu programmas iznākuma rādītājs – mājokļi ar uzlabotu energoefektivitāti, kuros dzīvo enerģētikas nabadzības riskam pakļautas personas –  2.1.1.1.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100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 1 597 mājokļi.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Līdzdalības fondu programmas rezultāta rādītājs – aplēsto siltumnīcefekta gāzu emisiju ietaupījums –  6.1.1.4. pasākumā līdz 2029. gada 31. decembrim – 3 480 CO</w:t>
      </w:r>
      <w:r w:rsidR="00000000" w:rsidRPr="00000000" w:rsidDel="00000000">
        <w:rPr>
          <w:vertAlign w:val="subscript"/>
          <w:rtl w:val="0"/>
        </w:rPr>
        <w:t xml:space="preserve">2</w:t>
      </w:r>
      <w:r w:rsidR="00000000" w:rsidRPr="00000000" w:rsidDel="00000000">
        <w:rPr>
          <w:rtl w:val="0"/>
        </w:rPr>
        <w:t xml:space="preserve"> emisijas ekvivalenta tonnas/gadā.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Līdzdalības fondu programmas iznākuma rādītājs – atjaunojamo energoresursu enerģijas papildu ražošanas jauda (biometāns) – 2.1.2. SAM ietvaros līdz 2029. gada 31. decembrim – 16 MW.</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Līdzdalības fondu rezultātu rādītājs – atjaunojamās enerģijas īpatsvars enerģijas galapatēriņā – 2.1.2. SAM ietvaros līdz 2029. gada 31. decembrim – 46,5 %.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Līdzdalības fondu programmas iznākuma rādītājs – atbalstītie uzņēmumi (tai skaitā mazi, vidēji un lieli uzņēmumi) – 2.2.2.4. pasākumā līdz 2029. gada 31. decembrim – 10 uzņēmumi.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Līdzdalības fonda īstenošanas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Līdzdalības fondu ieviesējs, pamatojoties uz regulas Nr. 2021/1060 59. panta 3. punkta "c" apakšpunktu, ir sabiedrība "Altum". Sabiedrība "Altum" šo noteikumu </w:t>
      </w:r>
      <w:r w:rsidR="00000000" w:rsidRPr="00000000" w:rsidDel="00000000">
        <w:rPr>
          <w:rtl w:val="0"/>
        </w:rPr>
        <w:t xml:space="preserve">2.</w:t>
      </w:r>
      <w:r w:rsidR="00000000" w:rsidRPr="00000000" w:rsidDel="00000000">
        <w:rPr>
          <w:rtl w:val="0"/>
        </w:rPr>
        <w:t xml:space="preserve"> punktā minēto specifiskā atbalsta mērķu un pasākumu ietvaros tiešo vai netiešo finanšu instrumentu veidā rīkojas saskaņā ar atbalsta programmām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Atbildīgās iestādes funkcijas pilda: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 par pasākumiem, kas minēti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par pasākumiem, kas minēti šo noteikumu </w:t>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Līdzdalības fondus un īpašos fondus ievieš atbilstoši tirgus nepilnību izvērtējumam, kurš izstrādāts atbilstoši  regulas Nr. </w:t>
      </w:r>
      <w:r w:rsidR="00000000" w:rsidRPr="00000000" w:rsidDel="00000000">
        <w:rPr>
          <w:rtl w:val="0"/>
        </w:rPr>
        <w:t xml:space="preserve">2021/1060</w:t>
      </w:r>
      <w:r w:rsidR="00000000" w:rsidRPr="00000000" w:rsidDel="00000000">
        <w:rPr>
          <w:rtl w:val="0"/>
        </w:rPr>
        <w:t xml:space="preserve"> 58. panta 3. punktam. Attiecīgā atbildīgā iestāde tirgus nepilnību izvērtējuma sākotnējo un turpmākās versijas saskaņā ar regulas Nr. </w:t>
      </w:r>
      <w:r w:rsidR="00000000" w:rsidRPr="00000000" w:rsidDel="00000000">
        <w:rPr>
          <w:rtl w:val="0"/>
        </w:rPr>
        <w:t xml:space="preserve">2021/1060</w:t>
      </w:r>
      <w:r w:rsidR="00000000" w:rsidRPr="00000000" w:rsidDel="00000000">
        <w:rPr>
          <w:rtl w:val="0"/>
        </w:rPr>
        <w:t xml:space="preserve"> 40. panta 1. punkta "d" apakšpunktu iesniedz informācijai Eiropas Savienības fondu 2021.–2027. gada plānošanas perioda uzraudzības komitejā (turpmāk – uzraudzības komiteja).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izstrādā līdzdalības fondu investīciju stratēģiju un ieviešanas plānu (turpmāk kopā – biznesa plāns) atbilstoši regulas Nr. 2021/1060 X pielikumam un Attīstības  finanšu institūcijas likuma 12. panta trešajai daļai, iekļaujot informāciju par šo noteikumu </w:t>
      </w:r>
      <w:r w:rsidR="00000000" w:rsidRPr="00000000" w:rsidDel="00000000">
        <w:rPr>
          <w:rtl w:val="0"/>
        </w:rPr>
        <w:t xml:space="preserve">2.</w:t>
      </w:r>
      <w:r w:rsidR="00000000" w:rsidRPr="00000000" w:rsidDel="00000000">
        <w:rPr>
          <w:rtl w:val="0"/>
        </w:rPr>
        <w:t xml:space="preserve"> punktā minēto specifiskā atbalsta mērķu un pasākumu finanšu instrumentu ietekmi, riskiem un sagaidāmiem zaudējumiem, finansiālajiem  rezultātiem,  katras  atbalsta programmas pārvaldības maksām un atmaksu apjomu, un pēc atbildīgās iestādes pieprasījuma tajā norādītajā termiņā iesniedz atbildīgajai iestādei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Atbildīgā iestāde 20 darbdienu laikā izskata sabiedrības "Altum" iesniegto biznesa plānu un atbilstoši atbildīgās iestādes iekšējam normatīvajam aktam izvērtē, vai tas atbilst šo noteikumu </w:t>
      </w:r>
      <w:r w:rsidR="00000000" w:rsidRPr="00000000" w:rsidDel="00000000">
        <w:rPr>
          <w:rtl w:val="0"/>
        </w:rPr>
        <w:t xml:space="preserve">21.</w:t>
      </w:r>
      <w:r w:rsidR="00000000" w:rsidRPr="00000000" w:rsidDel="00000000">
        <w:rPr>
          <w:rtl w:val="0"/>
        </w:rPr>
        <w:t xml:space="preserve"> punktā minētajām prasībām, vai tas novērš tirgus nepilnības, kā arī vai biznesa plānā ietvertās darbības ir noteiktas atbalsta programmās (ja attiecināms). Ja biznesa plānu nepieciešams precizēt vai papildināt, atbildīgā iestāde par to vēstulē informē sabiedrību "Altum" un lūdz novērst nepilnības 10 darbdienu  laikā  no vēstules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Atbildīgā iestāde 10 darbdienu laikā pēc precizētā biznesa plāna saņemšanas to izskata un, ja tas atbilst šo noteikumu </w:t>
      </w:r>
      <w:r w:rsidR="00000000" w:rsidRPr="00000000" w:rsidDel="00000000">
        <w:rPr>
          <w:rtl w:val="0"/>
        </w:rPr>
        <w:t xml:space="preserve">21.</w:t>
      </w:r>
      <w:r w:rsidR="00000000" w:rsidRPr="00000000" w:rsidDel="00000000">
        <w:rPr>
          <w:rtl w:val="0"/>
        </w:rPr>
        <w:t xml:space="preserve"> punktā minētajiem nosacījumiem, pieņem lēmumu par sabiedrības "Altum" biznesa  plāna apstiprināšanu un minēto lēmumu kopā ar sabiedrības "Altum"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Sadarbības iestāde un sabiedrība "Altum" 25 darbdienu laikā pēc šo noteikumu 23. punktā minētā lēmuma saņemšanas slēdz finansēšanas nolīgumu par līdzdalības fonda īstenošanu atbilstoši regulas Nr.  </w:t>
      </w:r>
      <w:r w:rsidR="00000000" w:rsidRPr="00000000" w:rsidDel="00000000">
        <w:rPr>
          <w:rtl w:val="0"/>
        </w:rPr>
        <w:t xml:space="preserve">2021/1060</w:t>
      </w:r>
      <w:r w:rsidR="00000000" w:rsidRPr="00000000" w:rsidDel="00000000">
        <w:rPr>
          <w:rtl w:val="0"/>
        </w:rPr>
        <w:t xml:space="preserve"> X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Finansēšanas nolīgumi tiek slēgti par līdzdalības fondiem plānoto kopējo finansējumu. Ja elastības finansējums vai tā daļa netiks piešķirta pēc vidusposma izvērtējuma un Eiropas Komisijas lēmuma par elastības finansējuma galīgo piešķīrumu, tad par attiecīgo finansējuma apmēru tiks samazināts finansēšanas nolīgumā paredzētais līdzdalības fondam plānotais finansējums, kā arī tiks attiecīgi samazināti līdzdalības fondiem noteiktie iznākuma un rezultāta rādītāji. Līdz vidusposma izvērtējumam un Eiropas Komisijas lēmumam par elastības finansējuma galīgo piešķīrumu sabiedrība "Altum" var izmantot tikai līdzdalības fondiem šo noteikumu </w:t>
      </w:r>
      <w:r w:rsidR="00000000" w:rsidRPr="00000000" w:rsidDel="00000000">
        <w:rPr>
          <w:rtl w:val="0"/>
        </w:rPr>
        <w:t xml:space="preserve">7.</w:t>
      </w:r>
      <w:r w:rsidR="00000000" w:rsidRPr="00000000" w:rsidDel="00000000">
        <w:rPr>
          <w:rtl w:val="0"/>
        </w:rPr>
        <w:t xml:space="preserve"> punktā noteikto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Ieviešot līdzdalības fondus, sabiedrībai "Altum"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īpašos fondus 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2021/1060</w:t>
      </w:r>
      <w:r w:rsidR="00000000" w:rsidRPr="00000000" w:rsidDel="00000000">
        <w:rPr>
          <w:rtl w:val="0"/>
        </w:rPr>
        <w:t xml:space="preserve"> 59. panta 7. punktu nodrošināt atklātu, caurskatāmu un objektīvi pamatotu atlasi, nodrošinot vienlīdzību un novēršot interešu konfliktu;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atbalstu saskaņā ar atbalsta programmas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gala saņēmējus, ka atbalstu finansē no Eiropas Reģionālās attīstības fonda, Kohēzijas fonda vai Taisnīgās pārkārtošanās fonda līdzekļiem;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sadarbības iestādei pārskatus par sniegto atbalstu;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uzkrāt un publicēt informāciju par gala saņēmējiem saskaņā ar regulas Nr.  </w:t>
      </w:r>
      <w:r w:rsidR="00000000" w:rsidRPr="00000000" w:rsidDel="00000000">
        <w:rPr>
          <w:rtl w:val="0"/>
        </w:rPr>
        <w:t xml:space="preserve">2021/1060</w:t>
      </w:r>
      <w:r w:rsidR="00000000" w:rsidRPr="00000000" w:rsidDel="00000000">
        <w:rPr>
          <w:rtl w:val="0"/>
        </w:rPr>
        <w:t xml:space="preserve">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informācijas un publicitātes pasākumus saskaņā ar regulas  Nr. 2021/1060 47. pantu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Eiropas Komisijas 2022. gada 18. novembra Lēmumam Nr. SA.100013 (2022/N) –</w:t>
      </w:r>
      <w:r w:rsidR="00000000" w:rsidRPr="00000000" w:rsidDel="00000000">
        <w:rPr>
          <w:i w:val="1"/>
          <w:rtl w:val="0"/>
        </w:rPr>
        <w:t xml:space="preserve"> Latvia </w:t>
      </w:r>
      <w:r w:rsidR="00000000" w:rsidRPr="00000000" w:rsidDel="00000000">
        <w:rPr>
          <w:rtl w:val="0"/>
        </w:rPr>
        <w:t xml:space="preserve">"</w:t>
      </w:r>
      <w:r w:rsidR="00000000" w:rsidRPr="00000000" w:rsidDel="00000000">
        <w:rPr>
          <w:i w:val="1"/>
          <w:rtl w:val="0"/>
        </w:rPr>
        <w:t xml:space="preserve">Funding and remit of Altum until 2029</w:t>
      </w:r>
      <w:r w:rsidR="00000000" w:rsidRPr="00000000" w:rsidDel="00000000">
        <w:rPr>
          <w:rtl w:val="0"/>
        </w:rPr>
        <w:t xml:space="preserve">" (turpmāk – EK lēmums par sabiedrības "Altum"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 īpašos fondus netiešā finanšu instrumentu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fondu pārvaldnieku un to piedāvāto finanšu pakalpojumu  izvēli atklātā, pārredzamā, nediskriminējošā un konkurenci nodrošinošā procedūrā saskaņā ar Eiropas Komisijas 2014. gada 17. jūnija Regulas (ES) Nr. 651/2014, ar ko noteiktas atbalsta kategorijas atzīst par saderīgām ar iekšējo tirgu, piemērojot Līguma 107. un 108. pantu, 21. panta 14. punktu, nepieļaujot interešu konflikta situācijas;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 līgumus ar fondu pārvaldniekiem, ievērojot regulas Nr.  </w:t>
      </w:r>
      <w:r w:rsidR="00000000" w:rsidRPr="00000000" w:rsidDel="00000000">
        <w:rPr>
          <w:rtl w:val="0"/>
        </w:rPr>
        <w:t xml:space="preserve">2021/1060</w:t>
      </w:r>
      <w:r w:rsidR="00000000" w:rsidRPr="00000000" w:rsidDel="00000000">
        <w:rPr>
          <w:rtl w:val="0"/>
        </w:rPr>
        <w:t xml:space="preserve"> X pielikumu;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fondu pārvaldnieki ievēro šo noteikumu 26.1.6. apakšpunktā minētās publicitātes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fondu pārvaldnieku darbību, tai skaitā uzraudzīt finansējuma izlietojumu atbilstoši noteiktajiem mērķiem un saskaņā ar atbalsta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apkopot fondu pārvaldnieku sniegto informāciju un sagatavot pārskatus iesniegšanai sadarbības iestādē par finanšu instrumenta ieviešanas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fondu pārvaldniekiem pienākumu uzkrāt un publicēt informāciju par gala saņēmējiem saskaņā ar regulas Nr.  </w:t>
      </w:r>
      <w:r w:rsidR="00000000" w:rsidRPr="00000000" w:rsidDel="00000000">
        <w:rPr>
          <w:rtl w:val="0"/>
        </w:rPr>
        <w:t xml:space="preserve">2021/1060</w:t>
      </w:r>
      <w:r w:rsidR="00000000" w:rsidRPr="00000000" w:rsidDel="00000000">
        <w:rPr>
          <w:rtl w:val="0"/>
        </w:rPr>
        <w:t xml:space="preserve"> 50. panta 1.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fondu pārvaldniekiem pienākumu nodrošināt informācijas pieejamību 10 gadus, skaitot no dienas, kad gala saņēmējiem ir piešķirts individuālais atbalsts un atbalsts saskaņā ar shēmu, uzturot detalizētus ierakstus, kuros ir informācija un atbilstošie dokumenti, lai pārliecinātos, ka visi šo noteikumu un attiecīgās atbalsta programmas nosacījumi ir izpildīti atbilstoši EK lēmumam par  sabiedrības "Altum"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noteikt fondu pārvaldniekiem pienākumu nodrošināt atbilstību regulas Nr. </w:t>
      </w:r>
      <w:r w:rsidR="00000000" w:rsidRPr="00000000" w:rsidDel="00000000">
        <w:rPr>
          <w:rtl w:val="0"/>
        </w:rPr>
        <w:t xml:space="preserve">2021/1060</w:t>
      </w:r>
      <w:r w:rsidR="00000000" w:rsidRPr="00000000" w:rsidDel="00000000">
        <w:rPr>
          <w:rtl w:val="0"/>
        </w:rPr>
        <w:t xml:space="preserve"> 59. panta 7. punktā minētajiem nosacījumiem un nodrošināt interešu konflikta novēršanu, tai skaitā ietverot apliecinājumus par interešu konflikta novēršanu, tostarp ievērojot Eiropas Parlamenta un Padomes 2024. gada 23. septembra Regulas (ES, Euratom) </w:t>
      </w:r>
      <w:r w:rsidR="00000000" w:rsidRPr="00000000" w:rsidDel="00000000">
        <w:rPr>
          <w:rtl w:val="0"/>
        </w:rPr>
        <w:t xml:space="preserve">2024/2505</w:t>
      </w:r>
      <w:r w:rsidR="00000000" w:rsidRPr="00000000" w:rsidDel="00000000">
        <w:rPr>
          <w:rtl w:val="0"/>
        </w:rPr>
        <w:t xml:space="preserve"> par finanšu noteikumiem, ko piemēro Savienības vispārējam budžetam (pārstrādātā redakcija) (turpmāk – regula Nr. </w:t>
      </w:r>
      <w:r w:rsidR="00000000" w:rsidRPr="00000000" w:rsidDel="00000000">
        <w:rPr>
          <w:rtl w:val="0"/>
        </w:rPr>
        <w:t xml:space="preserve">2024/2509</w:t>
      </w:r>
      <w:r w:rsidR="00000000" w:rsidRPr="00000000" w:rsidDel="00000000">
        <w:rPr>
          <w:rtl w:val="0"/>
        </w:rPr>
        <w:t xml:space="preserve">), 61. pantu, 157. panta 4. punktu un 212. panta 1.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darbdienu laikā pēc jaunas atbalsta programmas (vai programmas grozījumu) stāšanās spēkā pārskatīt un ierosināt grozījumus biznesa plānā (ja attiecināms). Biznesa plāna grozījumu veikšanas kārtību nosaka finansēšanas nolīgumā;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finansēšanas nolīgumā noteiktajos termiņos ievadīt Kohēzijas politikas fondu vadības informācijas sistēmā informāciju par 2021.–2027. gada plānošanas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ieguldīt finanšu instrumentu līdzekļus, kas nav izmantoti šo noteikumu 31. punktā minēto attiecināmo izmaksu segšanai, atbilstoši regulas  </w:t>
      </w:r>
      <w:r w:rsidR="00000000" w:rsidRPr="00000000" w:rsidDel="00000000">
        <w:rPr>
          <w:rtl w:val="0"/>
        </w:rPr>
        <w:t xml:space="preserve">2021/1060</w:t>
      </w:r>
      <w:r w:rsidR="00000000" w:rsidRPr="00000000" w:rsidDel="00000000">
        <w:rPr>
          <w:rtl w:val="0"/>
        </w:rPr>
        <w:t xml:space="preserve"> 62. panta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iekšējās kontroles sistēmu, kas paredz interešu konflikta novēršanu (tai skaitā ietverot attiecīgus apliecinājumus), ievērojot regulas Nr. </w:t>
      </w:r>
      <w:r w:rsidR="00000000" w:rsidRPr="00000000" w:rsidDel="00000000">
        <w:rPr>
          <w:rtl w:val="0"/>
        </w:rPr>
        <w:t xml:space="preserve">2024/2509</w:t>
      </w:r>
      <w:r w:rsidR="00000000" w:rsidRPr="00000000" w:rsidDel="00000000">
        <w:rPr>
          <w:rtl w:val="0"/>
        </w:rPr>
        <w:t xml:space="preserve"> 61. pantu, un  krāpšanas, korupcijas risku un dubultā finansējuma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nodrošināt nepieciešamās informācijas iesniegšanu attiecībā uz līdzdalības fondiem vai attiecīgo finanšu instrumentu īstenošanas gaitu;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uzkrāt un pēc atbildīgās iestādes pieprasījuma 10 darbdienu laikā iesniegt datus par gala saņēmējiem pēc komersantu lieluma (lieli, vidēji un mazi), atbalstu saņēmušo komersantu nosaukums un reģistrācijas numurs, atbalstu saņēmušo komersantu līdzfinansējuma avots un apmērs, atbalstu saņēmušo komersantu aizdevumu, garantiju apmērs un piešķirtās kapitāla atlaides apmērs, atbalstu saņēmušo komersantu piesaistīto investīciju apjoms un nozares atbilstoši NACE 2. redakcijai un viedās specializācijas stratēģijas jomai. Uzkrājamo datu apjoms var mainīties, savstarpēji vienojoties ar atbildīgo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26.10.</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laikā, kad tiek pieņemts sabiedrības "Altum" vai finanšu starpnieka lēmums par atbalsta piešķiršanu, tiek ievēroti regulas Nr. </w:t>
      </w:r>
      <w:r w:rsidR="00000000" w:rsidRPr="00000000" w:rsidDel="00000000">
        <w:rPr>
          <w:rtl w:val="0"/>
        </w:rPr>
        <w:t xml:space="preserve">2024/2509</w:t>
      </w:r>
      <w:r w:rsidR="00000000" w:rsidRPr="00000000" w:rsidDel="00000000">
        <w:rPr>
          <w:rtl w:val="0"/>
        </w:rPr>
        <w:t xml:space="preserve"> </w:t>
      </w:r>
      <w:r w:rsidR="00000000" w:rsidRPr="00000000" w:rsidDel="00000000">
        <w:rPr>
          <w:rtl w:val="0"/>
        </w:rPr>
        <w:t xml:space="preserve">  212. panta 1. punktā noteiktie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saņēmēji, kas saņem atbalstu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minētajos finanšu instrumentos, tai skaitā kombinētajos finanšu instrumentos, nepiemēro normatīvos aktus piegādātāju atlases jomā, izņemot gala saņēmējus, kas ir pasūtītāji </w:t>
      </w:r>
      <w:r w:rsidR="00000000" w:rsidRPr="00000000" w:rsidDel="00000000">
        <w:rPr>
          <w:rtl w:val="0"/>
        </w:rPr>
        <w:t xml:space="preserve">Publisko iepirkumu likuma</w:t>
      </w:r>
      <w:r w:rsidR="00000000" w:rsidRPr="00000000" w:rsidDel="00000000">
        <w:rPr>
          <w:rtl w:val="0"/>
        </w:rPr>
        <w:t xml:space="preserve"> izpratnē vai sabiedrisko pakalpojumu sniedzēji </w:t>
      </w:r>
      <w:r w:rsidR="00000000" w:rsidRPr="00000000" w:rsidDel="00000000">
        <w:rPr>
          <w:rtl w:val="0"/>
        </w:rPr>
        <w:t xml:space="preserve">Sabiedrisko pakalpojumu sniedzēju iepirkumu likuma</w:t>
      </w:r>
      <w:r w:rsidR="00000000" w:rsidRPr="00000000" w:rsidDel="00000000">
        <w:rPr>
          <w:rtl w:val="0"/>
        </w:rPr>
        <w:t xml:space="preserve"> izpratnē.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Atbildīgajai iestādei ir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mainoties finanšu tirgus situācijai vai paredzot tirgus nepilnību izvērtējumā nenorādītu Eiropas Reģionālās attīstības fonda, Kohēzijas fonda vai Taisnīgās pārkārtošanās fonda līdzfinansēta finanšu instrumenta atbalsta programmu, aktualizēt tirgus nepilnību izvērtējumu un iesniegt to informācijai uzraudzības komitejā;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darbdienu laikā pēc tam, kad tirgus nepilnību izvērtējums vai tā grozījumi ir izskatīti uzraudzības komitejā, publicēt to Eiropas Savienības fondu tīmekļvietnē;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sadarbības iestādes aicinājuma sniegt konsultācijas līdzdalības fonda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sabiedrību "Altum" un fondu pārvaldniekiem, lai uzlabotu atbalsta programmas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nolīgumus, ievērojot regulas Nr.  </w:t>
      </w:r>
      <w:r w:rsidR="00000000" w:rsidRPr="00000000" w:rsidDel="00000000">
        <w:rPr>
          <w:rtl w:val="0"/>
        </w:rPr>
        <w:t xml:space="preserve">2021/1060</w:t>
      </w:r>
      <w:r w:rsidR="00000000" w:rsidRPr="00000000" w:rsidDel="00000000">
        <w:rPr>
          <w:rtl w:val="0"/>
        </w:rPr>
        <w:t xml:space="preserve"> X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līdzdalības fondu ieviešanu saskaņā ar  Eiropas Savienības fondu projektu pārbaužu veikšanas kārtību 2021.–2027. gada plānošanas periodā un citiem normatīvajiem aktiem komercdarbības atbalsta un Eiropas Savienības fondu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informēt uzraudzības komiteju par sabiedrības "Altum" attiecināmo un apstiprināto pārvaldības 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Līdzdalības fondu un finanšu instrumentu attiecināmās darbības un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Sabiedrības "Altum" līdzdalības fondus un to finansētos finanšu instrumentus nodala kā atsevišķu finanšu bloku saskaņā ar regulas Nr. </w:t>
      </w:r>
      <w:r w:rsidR="00000000" w:rsidRPr="00000000" w:rsidDel="00000000">
        <w:rPr>
          <w:rtl w:val="0"/>
        </w:rPr>
        <w:t xml:space="preserve">2021/1060</w:t>
      </w:r>
      <w:r w:rsidR="00000000" w:rsidRPr="00000000" w:rsidDel="00000000">
        <w:rPr>
          <w:rtl w:val="0"/>
        </w:rPr>
        <w:t xml:space="preserve"> 58. panta 6. punktu. Līdzdalības fondos pieejamais Eiropas Reģionālās attīstības fonda, Kohēzijas fonda un Taisnīgās pārkārtošanās fonda finansējums katra attiecīgā fonda ietvaros ir nedalīti izmantojams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katra attiecīgā fonda specifiskā atbalsta mērķos un pasākumos noteikto finanšu instrumentu izsniegšanai, ieguldījumu veikšanai (tai skaitā fondu pārvaldnieku pārvaldības maksai iespējkapitāla instrumentos), kredītriska zaudējumu segšanai (tiek izmantots sagaidāmo zaudējumu segšanai), līdzdalības fonda pārvaldības maksai un tiešo finanšu instrumentu pārvaldības maksai. Sabiedrībai "Altum" ir tiesības atteikties no turpmākās finanšu instrumentu izsniegšanas un ieguldījumu veikšanas, ja faktiskie un prognozētie zaudējumi pārsniedz pieejamo publisko finansējumu zaudējumu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Līdzdalības fondu ietvaros sabiedrības "Altum" atbalstāmās darbības ir līdzdalības fonda vadība, kā arī šo noteikumu </w:t>
      </w:r>
      <w:r w:rsidR="00000000" w:rsidRPr="00000000" w:rsidDel="00000000">
        <w:rPr>
          <w:rtl w:val="0"/>
        </w:rPr>
        <w:t xml:space="preserve">2.</w:t>
      </w:r>
      <w:r w:rsidR="00000000" w:rsidRPr="00000000" w:rsidDel="00000000">
        <w:rPr>
          <w:rtl w:val="0"/>
        </w:rPr>
        <w:t xml:space="preserve"> punktā minēto specifiskā atbalsta mērķos un pasākumos noteikto finanšu instrumentu īstenošana un vadība.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Līdzdalības fondos un finanšu instrumentu ietvaros ir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īpašā fonda izmaksas, kas attiecīgās atbalsta programmas ietvaros atbilst regulas Nr.  </w:t>
      </w:r>
      <w:r w:rsidR="00000000" w:rsidRPr="00000000" w:rsidDel="00000000">
        <w:rPr>
          <w:rtl w:val="0"/>
        </w:rPr>
        <w:t xml:space="preserve">2021/1060</w:t>
      </w:r>
      <w:r w:rsidR="00000000" w:rsidRPr="00000000" w:rsidDel="00000000">
        <w:rPr>
          <w:rtl w:val="0"/>
        </w:rPr>
        <w:t xml:space="preserve"> 68. panta 1.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līdzdalības fonda  pārvaldības maksa un tiešo finanšu instrumentu veidā ieviesto īpašo fondu pārvaldības maksa atbilstoši regulas Nr.  </w:t>
      </w:r>
      <w:r w:rsidR="00000000" w:rsidRPr="00000000" w:rsidDel="00000000">
        <w:rPr>
          <w:rtl w:val="0"/>
        </w:rPr>
        <w:t xml:space="preserve">2021/1060</w:t>
      </w:r>
      <w:r w:rsidR="00000000" w:rsidRPr="00000000" w:rsidDel="00000000">
        <w:rPr>
          <w:rtl w:val="0"/>
        </w:rPr>
        <w:t xml:space="preserve"> 68. panta 4. punktā noteiktajām robežvērtībām;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netiešo finanšu instrumentu veidā ieviesto īpašo fondu pārvaldības maksa atbilstoši regulas Nr.  </w:t>
      </w:r>
      <w:r w:rsidR="00000000" w:rsidRPr="00000000" w:rsidDel="00000000">
        <w:rPr>
          <w:rtl w:val="0"/>
        </w:rPr>
        <w:t xml:space="preserve">2021/1060</w:t>
      </w:r>
      <w:r w:rsidR="00000000" w:rsidRPr="00000000" w:rsidDel="00000000">
        <w:rPr>
          <w:rtl w:val="0"/>
        </w:rPr>
        <w:t xml:space="preserve"> 68. panta 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Līdzdalības fondu finansētos finanšu instrumentus ievieš, ievērojot attiecīgās atbalsta programmas noteikumus, tai skaitā komercdarbības atbalsta regulējuma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Sabiedrības "Altum" līdzdalības fondu pārvaldības maksai un tiešo finanšu instrumentu pārvaldības maksai, kas tiek aprēķināta, pamatojoties uz snieguma rezultātiem, piemēro 2 % samazinājumu, ja 2029. gada 31. decembrī netiek sasniegti sabiedrībai "Altum" šo noteikumu 8.–</w:t>
      </w:r>
      <w:r w:rsidR="00000000" w:rsidRPr="00000000" w:rsidDel="00000000">
        <w:rPr>
          <w:rtl w:val="0"/>
        </w:rPr>
        <w:t xml:space="preserve">17.</w:t>
      </w:r>
      <w:r w:rsidR="00000000" w:rsidRPr="00000000" w:rsidDel="00000000">
        <w:rPr>
          <w:rtl w:val="0"/>
        </w:rPr>
        <w:t xml:space="preserve"> punktā noteiktie sasniedzamie rezultāta rādītāji, iznākuma rādītāji un programmas specifiskie iznākuma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Līdzdalības fondu ietvaros esošo finanšu instrumentu publiskā finansējuma pirmā cikla veidotās atmaksas (tai skaitā pamatsummas un ieņēmumu veidotās atmaksas) sabiedrība "Altum" izmanto atbilstoši regulas Nr.  </w:t>
      </w:r>
      <w:r w:rsidR="00000000" w:rsidRPr="00000000" w:rsidDel="00000000">
        <w:rPr>
          <w:rtl w:val="0"/>
        </w:rPr>
        <w:t xml:space="preserve">2021/1060</w:t>
      </w:r>
      <w:r w:rsidR="00000000" w:rsidRPr="00000000" w:rsidDel="00000000">
        <w:rPr>
          <w:rtl w:val="0"/>
        </w:rPr>
        <w:t xml:space="preserve"> 62. panta nosacījumiem, ievērojot Eiropas Komisijas lēmumu par sabiedrības "Altum" darbību, tai skaitā attiecībā uz vadības maksas kompensēšanu, un atbilstoši attiecīgo atbalsta programmu nosacījumiem vai Ministru kabineta lēmumam.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Tiešo un netiešo finanšu instrumentu administrēšanas maksu vai tās daļu, ko sedz gala saņēmēji, nedeklarē kā attiecināmos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 ka fondu pārvaldnieku līmenī tiks izslēgts komercdarbības atbalsts, ievērojot šo noteikumu </w:t>
      </w:r>
      <w:r w:rsidR="00000000" w:rsidRPr="00000000" w:rsidDel="00000000">
        <w:rPr>
          <w:rtl w:val="0"/>
        </w:rPr>
        <w:t xml:space="preserve">26.2.1.</w:t>
      </w:r>
      <w:r w:rsidR="00000000" w:rsidRPr="00000000" w:rsidDel="00000000">
        <w:rPr>
          <w:rtl w:val="0"/>
        </w:rPr>
        <w:t xml:space="preserve">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w:t>
      </w:r>
      <w:r w:rsidR="00000000" w:rsidRPr="00000000" w:rsidDel="00000000">
        <w:rPr>
          <w:shd w:fill="#e0ffff" w:val="clear"/>
          <w:rtl w:val="0"/>
        </w:rPr>
        <w:t xml:space="preserve"> </w:t>
      </w:r>
      <w:r w:rsidR="00000000" w:rsidRPr="00000000" w:rsidDel="00000000">
        <w:rPr>
          <w:rtl w:val="0"/>
        </w:rPr>
        <w:t xml:space="preserve">punktā minētā sabiedrības "Altum" līdzdalības fondu pārvaldības maksa un tiešo finanšu instrumentu pārvaldības maksa ir attiecināma par periodu no 2023. gada 1. janvāra līdz 2029. gada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Visu finanšu instrumentu ietvaros gala saņēmēju darbības  tiek finansētas Latvijas  Republikā  tādā pašā vai mazākā apjomā, kādu līdzdalības fondi ir kopsummā ieguldījuši finanšu instrumentos gala saņēmēju finansējumam, izņemot fondu pārvaldnieku ieguldījumus un pārvaldības maksu, ievērojot regulas Nr.  </w:t>
      </w:r>
      <w:r w:rsidR="00000000" w:rsidRPr="00000000" w:rsidDel="00000000">
        <w:rPr>
          <w:rtl w:val="0"/>
        </w:rPr>
        <w:t xml:space="preserve">2021/1060</w:t>
      </w:r>
      <w:r w:rsidR="00000000" w:rsidRPr="00000000" w:rsidDel="00000000">
        <w:rPr>
          <w:rtl w:val="0"/>
        </w:rPr>
        <w:t xml:space="preserve"> 63. panta 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Līdzdalības fondu un īpašo fondu īstenošanai sabiedrība "Altum" atver kontus Valsts kasē, kuros ieskaita līdzdalības fondu un īpašo fondu ietvaros paredzētos finanšu 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kas šo noteikumu ietvaros iemaksāts līdzdalības fonda finanšu instrumentiem, sabiedrība "Altum" pārvalda saskaņā ar aktīvu finanšu līdzekļu pārvaldību un pareizas finanšu pārvaldības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Finansēšanas nolīgumos nosaka kārtību, kādā sadarbības iestāde veic finansējuma maksājumus, tai skaitā starpposma maksājumus, līdzdalības fonda ietvaros realizētajiem finanšu instrumentiem.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26.2.1.</w:t>
      </w:r>
      <w:r w:rsidR="00000000" w:rsidRPr="00000000" w:rsidDel="00000000">
        <w:rPr>
          <w:rtl w:val="0"/>
        </w:rPr>
        <w:t xml:space="preserve"> apakšpunkts stājas spēkā nākamajā dienā pēc 2023. gada 9. marta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grozījumu publicēšanas Eiropas Savienības Oficiālajā Vēstnesī.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24-TA-797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24-TA-797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noteikumu_konsolidētā_versija_24-TA-797.docx</dc:title>
</cp:coreProperties>
</file>

<file path=docProps/custom.xml><?xml version="1.0" encoding="utf-8"?>
<Properties xmlns="http://schemas.openxmlformats.org/officeDocument/2006/custom-properties" xmlns:vt="http://schemas.openxmlformats.org/officeDocument/2006/docPropsVTypes"/>
</file>