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22.08.2017. noteikumiem Nr. 504; 4. punkta jaunā redakcija stājas spēkā 01.10.2017.,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