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19. oktobra noteikumos Nr. 693 "Būvju vispārīgo prasību būvnormatīvs LBN 200-21"</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 5. panta pirmās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19. oktobra noteikumos Nr. 693 "Būvju vispārīgo prasību būvnormatīvs LBN 200-21" (Latvijas Vēstnesis, 2023, 153.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1. punktā aiz vārdiem "projektējot ēkas" ar vārdiem "transporta būves";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Lai nodrošinātu ilgtspējīgu dabas resursu izmantošanu būvniecībā, no publisko tiesību juridiskās personas līdzekļiem finansētu ēku jaunai būvniecībai virszemes nesošās konstrukcijas (kolonnas, nesošās sienas, sijas, pārsegumi un jumta nesošo konstrukciju elementi) projektē un būvē no koka būvkonstrukcijām, ja to izmantošanu pieļauj normatīvajos aktos noteiktās ugunsdrošības prasības un koka būvkonstrukciju izmantošanu neierobežo pastiprināta mitruma un ūdens ietekme uz konstrukcijām."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noteikumus ar 172.</w:t>
      </w:r>
      <w:r w:rsidR="00000000" w:rsidRPr="00000000" w:rsidDel="00000000">
        <w:rPr>
          <w:vertAlign w:val="superscript"/>
          <w:rtl w:val="0"/>
        </w:rPr>
        <w:t xml:space="preserve">1</w:t>
      </w:r>
      <w:r w:rsidR="00000000" w:rsidRPr="00000000" w:rsidDel="00000000">
        <w:rPr>
          <w:rtl w:val="0"/>
        </w:rPr>
        <w:t xml:space="preserve">, 172.</w:t>
      </w:r>
      <w:r w:rsidR="00000000" w:rsidRPr="00000000" w:rsidDel="00000000">
        <w:rPr>
          <w:vertAlign w:val="superscript"/>
          <w:rtl w:val="0"/>
        </w:rPr>
        <w:t xml:space="preserve">2</w:t>
      </w:r>
      <w:r w:rsidR="00000000" w:rsidRPr="00000000" w:rsidDel="00000000">
        <w:rPr>
          <w:rtl w:val="0"/>
        </w:rPr>
        <w:t xml:space="preserve"> un 172.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1</w:t>
      </w:r>
      <w:r w:rsidR="00000000" w:rsidRPr="00000000" w:rsidDel="00000000">
        <w:rPr>
          <w:rtl w:val="0"/>
        </w:rPr>
        <w:t xml:space="preserve"> Projektējot jaunu pašvaldības ielu: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1 </w:t>
      </w:r>
      <w:r w:rsidR="00000000" w:rsidRPr="00000000" w:rsidDel="00000000">
        <w:rPr>
          <w:rtl w:val="0"/>
        </w:rPr>
        <w:t xml:space="preserve">1. vietējas nozīmes ielā ierīko vismaz vienu rezerves kabeļu kanalizāciju 40-50 mm diametrā;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1</w:t>
      </w:r>
      <w:r w:rsidR="00000000" w:rsidRPr="00000000" w:rsidDel="00000000">
        <w:rPr>
          <w:rtl w:val="0"/>
        </w:rPr>
        <w:t xml:space="preserve"> 2. pilsētas vai ciema nozīmes, maģistrālās un galvenās ielas katrā pusē ierīko vismaz vienu rezerves kabeļu kanalizāciju 40-50 mm diametrā vai vienu kopīgu kabeļu kanalizāciju 110 mm diametrā ielas sarkanajās līnijās.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2</w:t>
      </w:r>
      <w:r w:rsidR="00000000" w:rsidRPr="00000000" w:rsidDel="00000000">
        <w:rPr>
          <w:rtl w:val="0"/>
        </w:rPr>
        <w:t xml:space="preserve"> Lai nodrošinātu elektronisko sakaru tīklu vai cita pazemes inženiertīkla ierīkošanu, pārbūvi, apkalpošanu vai nojaukšanu, kabeļu kanalizācijā ierīko akas. Akas izvieto vienā līmenī ar ielas vai ietves segumu ar soli ne lielāku par 100 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3</w:t>
      </w:r>
      <w:r w:rsidR="00000000" w:rsidRPr="00000000" w:rsidDel="00000000">
        <w:rPr>
          <w:rtl w:val="0"/>
        </w:rPr>
        <w:t xml:space="preserve"> Projektējot ielas pārbūvi, paredz esošas kabeļa kanalizācijas pārbūvi kopīgā kanalizācijā, vai, ja tehniski tas ir iespējams, jaunas rezerves kabeļa kanalizācijas ierīkošanu, ievērojot šā būvnormatīva 172.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2026.gada 1.novembrī.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25-TA-1857</w:t>
    </w:r>
    <w:r>
      <w:br/>
    </w:r>
    <w:r w:rsidR="00000000" w:rsidRPr="00000000" w:rsidDel="00000000">
      <w:rPr>
        <w:rtl w:val="0"/>
      </w:rPr>
      <w:t xml:space="preserve">Izdrukāts 29.07.2026. 22.39 - 1.0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25-TA-1857</w:t>
    </w:r>
    <w:r>
      <w:br/>
    </w:r>
    <w:r w:rsidR="00000000" w:rsidRPr="00000000" w:rsidDel="00000000">
      <w:rPr>
        <w:rtl w:val="0"/>
      </w:rPr>
      <w:t xml:space="preserve">Izdrukāts 29.07.2026. 22.39 - 1.0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noteikumu_(grozījumu)_projekts_25-TA-1857.docx</dc:title>
</cp:coreProperties>
</file>

<file path=docProps/custom.xml><?xml version="1.0" encoding="utf-8"?>
<Properties xmlns="http://schemas.openxmlformats.org/officeDocument/2006/custom-properties" xmlns:vt="http://schemas.openxmlformats.org/officeDocument/2006/docPropsVTypes"/>
</file>