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2004. gada 19. oktobra noteikumos Nr. 858 "Noteikumi par virszemes ūdensobjektu tipu raksturojumu, klasifikāciju, kvalitātes kritērijiem un antropogēno slodžu noteikšanas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25-TA-2986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