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“Plānotā rīcība situācijā, ja stacionēto skaits sasniegtu stacionāros pieejamo gultasvietu skaitu”"</w:t>
      </w:r>
      <w:r>
        <w:br/>
      </w:r>
      <w:r>
        <w:br/>
      </w:r>
      <w:r w:rsidR="00000000" w:rsidRPr="00000000" w:rsidDel="00000000">
        <w:rPr>
          <w:rStyle w:val="paragraph_header"/>
          <w:b w:val="1"/>
          <w:rtl w:val="0"/>
        </w:rPr>
        <w:t xml:space="preserve">1. Pieņemt iesniegto informatīvo ziņojumu.</w:t>
      </w:r>
      <w:r>
        <w:br/>
      </w:r>
      <w:r w:rsidR="00000000" w:rsidRPr="00000000" w:rsidDel="00000000">
        <w:rPr>
          <w:rStyle w:val="paragraph_header"/>
          <w:b w:val="1"/>
          <w:rtl w:val="0"/>
        </w:rPr>
        <w:t xml:space="preserve">2. Informatīvajā ziņojumā iekļautajiem pasākumiem, kas ir radušies saistībā ar Covid - 19 infekcijas uzliesmojumu un seku novēršanu, nepieciešamos izdevumus Veselības ministrijai primāri nodrošināt piešķirto valsts budžeta līdzekļu ietvaros, pārstrukturizējot sniedzamos veselības aprūpes pakalpojumus, daļēji vai pilnībā ierobežojot plānveida veselības aprūpes pakalpojumu sniegšanu.</w:t>
      </w:r>
      <w:r>
        <w:br/>
      </w:r>
      <w:r w:rsidR="00000000" w:rsidRPr="00000000" w:rsidDel="00000000">
        <w:rPr>
          <w:rStyle w:val="paragraph_header"/>
          <w:b w:val="1"/>
          <w:rtl w:val="0"/>
        </w:rPr>
        <w:t xml:space="preserve">3. Informatīvajā ziņojumā iekļauto pasākumu Covid-19 izplatības mazināšanai, kuru realizēšanas nepieciešamais finansējums pārsniedz šā protokollēmuma 2. punktā minētos valsts budžeta līdzekļus, īstenošanai Veselības ministrijai normatīvos aktos noteiktā kārtībā sagatavot un iesniegt izskatīšanai Ministru kabinetā rīkojuma projektus par finanšu līdzekļu piešķiršanu no valsts budžeta programmas 02.00.00 “Līdzekļi neparedzētiem gadījumiem”, atbilstoši faktiskajai nepieciešamībai 2021. un 2022. gadā.</w:t>
      </w:r>
      <w:r>
        <w:br/>
      </w:r>
      <w:r w:rsidR="00000000" w:rsidRPr="00000000" w:rsidDel="00000000">
        <w:rPr>
          <w:rStyle w:val="paragraph_header"/>
          <w:b w:val="1"/>
          <w:rtl w:val="0"/>
        </w:rPr>
        <w:t xml:space="preserve">4. Informatīvajā ziņojumā minētai gultu iekārtošanai un iekārtu iegādei Veselības ministrijai (Covid-19 pacientu ārstēšanā iesaistītajām ārstniecības iestādēm) ārkārtējas nepieciešamības gadījumā ir tiesības piemērot Publisko iepirkumu likuma 3. panta astotajā daļā noteikto izņēmumu.</w:t>
      </w:r>
      <w:r>
        <w:br/>
      </w:r>
      <w:r w:rsidR="00000000" w:rsidRPr="00000000" w:rsidDel="00000000">
        <w:rPr>
          <w:rStyle w:val="paragraph_header"/>
          <w:b w:val="1"/>
          <w:rtl w:val="0"/>
        </w:rPr>
        <w:t xml:space="preserve">5. Šā protokollēmuma 2. un 3.punktā minētajos izdevumos netiek iekļauts dīkstāves pabalsts.</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21-TA-648</w:t>
    </w:r>
    <w:r>
      <w:br/>
    </w:r>
    <w:r w:rsidR="00000000" w:rsidRPr="00000000" w:rsidDel="00000000">
      <w:rPr>
        <w:rtl w:val="0"/>
      </w:rPr>
      <w:t xml:space="preserve">Izdrukāts 29.07.2026. 21.37 - 1.0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mk_sēdes_protokollēmuma_projekts_21-TA-648.docx</dc:title>
</cp:coreProperties>
</file>

<file path=docProps/custom.xml><?xml version="1.0" encoding="utf-8"?>
<Properties xmlns="http://schemas.openxmlformats.org/officeDocument/2006/custom-properties" xmlns:vt="http://schemas.openxmlformats.org/officeDocument/2006/docPropsVTypes"/>
</file>