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Revīzijas pakalpojumu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Revīzijas pakalpojumu likumā (Latvijas Republikas Saeimas un Ministru Kabineta Ziņotājs, 2001, 12. nr.; 2004, 4. nr.; 2007, 10. nr.; 2008, 14. nr.; 2009, 6. nr.; Latvijas Vēstnesis, 2010, 32., 99. nr.; 2011, 46. nr.; 2012, 56. nr.; 2013, 87., 142., 188. nr.; 2015, 227. nr.; 2016, 254. nr.; 2018, 90., 132. nr.; 2019, 132. nr.; 2023, 187. nr.; 2024, 193. nr.; 2025, 124., 174.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pirmās daļas 24. punkta pirmo teikumu pēc vārdiem " zvērināts revidents" ar vārdiem un skaitli "kuram saskaņā ar šā likuma 16.</w:t>
      </w:r>
      <w:r w:rsidR="00000000" w:rsidRPr="00000000" w:rsidDel="00000000">
        <w:rPr>
          <w:vertAlign w:val="superscript"/>
          <w:rtl w:val="0"/>
        </w:rPr>
        <w:t xml:space="preserve">1 </w:t>
      </w:r>
      <w:r w:rsidR="00000000" w:rsidRPr="00000000" w:rsidDel="00000000">
        <w:rPr>
          <w:rtl w:val="0"/>
        </w:rPr>
        <w:t xml:space="preserve">panta pirmo daļu ir piešķirtas tiesības sniegt ilgtspējas ziņojuma apliecinājuma pakalpojumu un" un otro teikumu pēc vārdiem " gadījumā — zvērināts revidents" ar vārdiem un skaitli "kuram saskaņā ar šā likuma 16.</w:t>
      </w:r>
      <w:r w:rsidR="00000000" w:rsidRPr="00000000" w:rsidDel="00000000">
        <w:rPr>
          <w:vertAlign w:val="superscript"/>
          <w:rtl w:val="0"/>
        </w:rPr>
        <w:t xml:space="preserve">1 </w:t>
      </w:r>
      <w:r w:rsidR="00000000" w:rsidRPr="00000000" w:rsidDel="00000000">
        <w:rPr>
          <w:rtl w:val="0"/>
        </w:rPr>
        <w:t xml:space="preserve">panta pirmo daļu ir piešķirtas tiesības sniegt ilgtspējas ziņojuma apliecinājuma pakalpojumu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8. panta pirmās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persona ar nevainojamu reputāciju, tas ir, persona, uz kuru neattiecas neviens no šā likuma 9. panta pirmajā daļā minētajiem apstākļiem, vai persona, attiecībā uz kuru ir piemērojams kāds no 9. panta otrajā daļā minētajiem izņēmumiem.".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10. panta pirmās daļas pirmajā teikumā un 17. panta sestajā daļā  vārdus "un uz viņu neattiecas neviens no šā likuma 9. pantā minētajiem apstākļiem".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18. panta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tā izsniegšanas atklājas, ka uz zvērinātu revidentu, kurš ir saņēmis šo sertifikātu, attiecas kāds no šā likuma 9. panta pirmās daļas 1., 3. un 4. punktā minētajiem apstākļiem, izņemot gadījumu, kad uz personu attiecas kāds no šā likuma 9. panta otrajā daļā noteiktajiem izņēmumiem, vai ka zvērināts revidents nav ievērojis šā likuma 8. pantā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"par attiecīgo faktu piecu darbdienu laikā rakstveidā informē Finanšu ministriju" ar vārdiem "piecu darbdienu laikā no zvērināta revidenta sertifikāta darbības apturēšanas vai anulēšanas dienas rakstveidā informē par to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 ne vēlāk kā piecu darbdienu laikā no šā panta pirmajā daļā minētās informācijas saņemšanas dienas nosūta to attiecīgās dalībvalsts kompetentajai institūcijai revīzijas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19. panta otrās daļas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sertifikāta izsniegšanas datumu, kā arī tā darbības apturēšanas un atjaunošanas datumu un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21.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Zvērinātu revidentu komercsabiedrībā strādājošie zvērināti revidenti, kuri šīs zvērinātu revidentu komercsabiedrības vārdā sniedz revīzijas pakalpojumus, ir ar nevainojamu reputāciju, tas ir, uz tiem neattiecas neviens no šā likuma 9. panta pirmajā daļā minētajiem apstākļiem, vai tie ir personas attiecībā uz kurām ir piemērojams kāds no 9. panta otrajā daļā minētajiem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w:t>
      </w:r>
      <w:r w:rsidR="00000000" w:rsidRPr="00000000" w:rsidDel="00000000">
        <w:rPr>
          <w:vertAlign w:val="superscript"/>
          <w:rtl w:val="0"/>
        </w:rPr>
        <w:t xml:space="preserve">1</w:t>
      </w:r>
      <w:r w:rsidR="00000000" w:rsidRPr="00000000" w:rsidDel="00000000">
        <w:rPr>
          <w:rtl w:val="0"/>
        </w:rPr>
        <w:t xml:space="preserve"> daļā vārdus "par attiecīgo faktu piecu darbdienu laikā" ar vārdiem "piecu darbdienu laikā no licences darbības apturēšanas, atjaunošanas, pārreģistrēšanas vai anulēšanas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Finanšu ministrija ne vēlāk kā piecu darbdienu laikā no šā panta 5.</w:t>
      </w:r>
      <w:r w:rsidR="00000000" w:rsidRPr="00000000" w:rsidDel="00000000">
        <w:rPr>
          <w:vertAlign w:val="superscript"/>
          <w:rtl w:val="0"/>
        </w:rPr>
        <w:t xml:space="preserve">1 </w:t>
      </w:r>
      <w:r w:rsidR="00000000" w:rsidRPr="00000000" w:rsidDel="00000000">
        <w:rPr>
          <w:rtl w:val="0"/>
        </w:rPr>
        <w:t xml:space="preserve">daļā minētās informācijas saņemšanas dienas nosūta to attiecīgās dalībvalsts kompetentajai institūcijai revīzijas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24.</w:t>
      </w:r>
      <w:r w:rsidR="00000000" w:rsidRPr="00000000" w:rsidDel="00000000">
        <w:rPr>
          <w:vertAlign w:val="superscript"/>
          <w:rtl w:val="0"/>
        </w:rPr>
        <w:t xml:space="preserve">2 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3 </w:t>
      </w:r>
      <w:r w:rsidR="00000000" w:rsidRPr="00000000" w:rsidDel="00000000">
        <w:rPr>
          <w:rtl w:val="0"/>
        </w:rPr>
        <w:t xml:space="preserve">daļu un 1.</w:t>
      </w:r>
      <w:r w:rsidR="00000000" w:rsidRPr="00000000" w:rsidDel="00000000">
        <w:rPr>
          <w:vertAlign w:val="superscript"/>
          <w:rtl w:val="0"/>
        </w:rPr>
        <w:t xml:space="preserve">4 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"(1³) Atkāpjoties no šā panta 1.</w:t>
      </w:r>
      <w:r w:rsidR="00000000" w:rsidRPr="00000000" w:rsidDel="00000000">
        <w:rPr>
          <w:vertAlign w:val="superscript"/>
          <w:rtl w:val="0"/>
        </w:rPr>
        <w:t xml:space="preserve">1</w:t>
      </w:r>
      <w:r w:rsidR="00000000" w:rsidRPr="00000000" w:rsidDel="00000000">
        <w:rPr>
          <w:rtl w:val="0"/>
        </w:rPr>
        <w:t xml:space="preserve"> daļas un 1.² daļas nosacījumiem, Finanšu ministrija atzīst trešās valsts revidentu vai trešās valsts revidentu komercsabiedrību ierakstīšanai Trešo valstu revidentu un trešo valstu revidentu komercsabiedrību reģistrā, ja šis trešās valsts revidents vai trešās valsts revidentu komercsabiedrība sniedz ilgtspējas ziņojuma un konsolidētā ilgtspējas ziņojuma apliecinājuma pakalpojumus attiecībā uz finanšu gadiem, kuri sākas laikposmā no 2025. gada 1. janvāra līdz 2030. gada 31. decembrim, un  ir iesnieguši Finanšu ministrijai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trešās valsts revidenta vārdu un uzvārdu vai trešās valsts revidentu komercsabiedrības nosaukumu, juridisko adresi un informāciju par juridisko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deklarāciju, ka trešās valsts revidents, kas paraksta apliecinājuma ziņojumu, ir ieguvis zināšanas ilgtspējas ziņojumu sniegšanas un to apliecinājuma jomā, kā arī informāciju par šo zināšanu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trešās valsts revidents vai trešās valsts revidentu komercsabiedrība ir tīkla daļa – attiecīgā tīkla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piemērotajiem ilgtspējas ziņojuma apliecinājuma standartiem un par to kā šis trešās valsts revidents vai trešās valsts revidentu komercsabiedrība nodrošina neatkarības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trešās valsts revidentu komercsabiedrības iekšējās kvalitātes kontroles sistēmas aprakstu ilgtspējas ziņojuma apliecinājuma pakalpojumu 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norādi par to, vai un kad pēdējo reizi veikta kvalitātes pārbaude attiecībā uz ilgtspējas ziņojuma apliecinājuma uzdevumiem, kā arī informāciju par šīs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Šā panta 1.</w:t>
      </w:r>
      <w:r w:rsidR="00000000" w:rsidRPr="00000000" w:rsidDel="00000000">
        <w:rPr>
          <w:vertAlign w:val="superscript"/>
          <w:rtl w:val="0"/>
        </w:rPr>
        <w:t xml:space="preserve">3</w:t>
      </w:r>
      <w:r w:rsidR="00000000" w:rsidRPr="00000000" w:rsidDel="00000000">
        <w:rPr>
          <w:rtl w:val="0"/>
        </w:rPr>
        <w:t xml:space="preserve"> daļā minētajā gadījumā Trešo valstu revidentu un trešo valstu revidentu komercsabiedrību reģistrā norāda reģistrācijas termiņu. Trešās valsts revidentu vai trešās valsts revidentu komercsabiedrību neieraksta Trešo valstu revidentu un trešo valstu revidentu komercsabiedrību reģistrā, ja Finanšu ministrijai nav iesniegta visa šā panta 1.</w:t>
      </w:r>
      <w:r w:rsidR="00000000" w:rsidRPr="00000000" w:rsidDel="00000000">
        <w:rPr>
          <w:vertAlign w:val="superscript"/>
          <w:rtl w:val="0"/>
        </w:rPr>
        <w:t xml:space="preserve">3</w:t>
      </w:r>
      <w:r w:rsidR="00000000" w:rsidRPr="00000000" w:rsidDel="00000000">
        <w:rPr>
          <w:rtl w:val="0"/>
        </w:rPr>
        <w:t xml:space="preserve"> daļā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Izslēgt 31.</w:t>
      </w:r>
      <w:r w:rsidR="00000000" w:rsidRPr="00000000" w:rsidDel="00000000">
        <w:rPr>
          <w:vertAlign w:val="superscript"/>
          <w:rtl w:val="0"/>
        </w:rPr>
        <w:t xml:space="preserve">2</w:t>
      </w:r>
      <w:r w:rsidR="00000000" w:rsidRPr="00000000" w:rsidDel="00000000">
        <w:rPr>
          <w:rtl w:val="0"/>
        </w:rPr>
        <w:t xml:space="preserve"> panta 8.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Aizstāt 36.</w:t>
      </w:r>
      <w:r w:rsidR="00000000" w:rsidRPr="00000000" w:rsidDel="00000000">
        <w:rPr>
          <w:vertAlign w:val="superscript"/>
          <w:rtl w:val="0"/>
        </w:rPr>
        <w:t xml:space="preserve">3 </w:t>
      </w:r>
      <w:r w:rsidR="00000000" w:rsidRPr="00000000" w:rsidDel="00000000">
        <w:rPr>
          <w:rtl w:val="0"/>
        </w:rPr>
        <w:t xml:space="preserve">panta pirmās daļas 2. punktā vārdus "un Zvērinātu revidentu komercsabiedrību reģistra publiskojamā daļā iekļautās informācijas par zvērinātiem revidentiem un zvērinātu revidentu komercsabiedrībām" ar vārdiem "Zvērinātu revidentu komercsabiedrību reģistra un Trešo valstu revidentu un trešo valstu revidentu komercsabiedrību reģistra publiskojamā daļā iekļautās informācijas par zvērinātiem revidentiem, zvērinātu revidentu komercsabiedrībām, trešo valstu revidentiem un trešo valstu revidentu komercsabiedrībām".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37.</w:t>
      </w:r>
      <w:r w:rsidR="00000000" w:rsidRPr="00000000" w:rsidDel="00000000">
        <w:rPr>
          <w:vertAlign w:val="superscript"/>
          <w:rtl w:val="0"/>
        </w:rPr>
        <w:t xml:space="preserve">2</w:t>
      </w:r>
      <w:r w:rsidR="00000000" w:rsidRPr="00000000" w:rsidDel="00000000">
        <w:rPr>
          <w:rtl w:val="0"/>
        </w:rPr>
        <w:t xml:space="preserve"> panta trešās daļas pirmajā teikumā vārdus "Ministru kabineta" ar vārdiem "finanšu ministra".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38.</w:t>
      </w:r>
      <w:r w:rsidR="00000000" w:rsidRPr="00000000" w:rsidDel="00000000">
        <w:rPr>
          <w:vertAlign w:val="superscript"/>
          <w:rtl w:val="0"/>
        </w:rPr>
        <w:t xml:space="preserve">8 </w:t>
      </w:r>
      <w:r w:rsidR="00000000" w:rsidRPr="00000000" w:rsidDel="00000000">
        <w:rPr>
          <w:rtl w:val="0"/>
        </w:rPr>
        <w:t xml:space="preserve">panta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sankciju vai administratīvo pasākumu, Finanšu ministrija izvērtē to samērīgumu, efektivitāti un atturošo raksturu, kā arī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pārejas noteikumus ar 40.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Finanšu ministrija četru mēnešu laikā pēc grozījumu šā likuma 37.</w:t>
      </w:r>
      <w:r w:rsidR="00000000" w:rsidRPr="00000000" w:rsidDel="00000000">
        <w:rPr>
          <w:vertAlign w:val="superscript"/>
          <w:rtl w:val="0"/>
        </w:rPr>
        <w:t xml:space="preserve">2 </w:t>
      </w:r>
      <w:r w:rsidR="00000000" w:rsidRPr="00000000" w:rsidDel="00000000">
        <w:rPr>
          <w:rtl w:val="0"/>
        </w:rPr>
        <w:t xml:space="preserve">panta trešajā daļā spēkā stāšanās izstrādā un finanšu ministrs apstiprina 37.</w:t>
      </w:r>
      <w:r w:rsidR="00000000" w:rsidRPr="00000000" w:rsidDel="00000000">
        <w:rPr>
          <w:vertAlign w:val="superscript"/>
          <w:rtl w:val="0"/>
        </w:rPr>
        <w:t xml:space="preserve">2</w:t>
      </w:r>
      <w:r w:rsidR="00000000" w:rsidRPr="00000000" w:rsidDel="00000000">
        <w:rPr>
          <w:rtl w:val="0"/>
        </w:rPr>
        <w:t xml:space="preserve"> panta trešajā daļā minēto Revīzijas konsultatīvās padomes nolikumu."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informatīvo atsauci uz Eiropas Savienības direktīvām ar 17.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26-TA-1359</w:t>
    </w:r>
    <w:r>
      <w:br/>
    </w:r>
    <w:r w:rsidR="00000000" w:rsidRPr="00000000" w:rsidDel="00000000">
      <w:rPr>
        <w:rtl w:val="0"/>
      </w:rPr>
      <w:t xml:space="preserve">Izdrukāts 04.09.2026. 08.06 - 2.0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26-TA-1359</w:t>
    </w:r>
    <w:r>
      <w:br/>
    </w:r>
    <w:r w:rsidR="00000000" w:rsidRPr="00000000" w:rsidDel="00000000">
      <w:rPr>
        <w:rtl w:val="0"/>
      </w:rPr>
      <w:t xml:space="preserve">Izdrukāts 04.09.2026. 08.06 - 2.0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likumprojekts_(grozījumi)_26-TA-1359.docx</dc:title>
</cp:coreProperties>
</file>

<file path=docProps/custom.xml><?xml version="1.0" encoding="utf-8"?>
<Properties xmlns="http://schemas.openxmlformats.org/officeDocument/2006/custom-properties" xmlns:vt="http://schemas.openxmlformats.org/officeDocument/2006/docPropsVTypes"/>
</file>